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8BA39" w14:textId="77777777" w:rsidR="00065A4A" w:rsidRDefault="00984A0A" w:rsidP="00984A0A">
      <w:pPr>
        <w:pStyle w:val="NoSpacing"/>
        <w:jc w:val="center"/>
        <w:rPr>
          <w:b/>
          <w:bCs/>
          <w:sz w:val="28"/>
          <w:szCs w:val="28"/>
        </w:rPr>
      </w:pPr>
      <w:r w:rsidRPr="00984A0A">
        <w:rPr>
          <w:b/>
          <w:bCs/>
          <w:sz w:val="28"/>
          <w:szCs w:val="28"/>
        </w:rPr>
        <w:t xml:space="preserve">KI TETZEI </w:t>
      </w:r>
    </w:p>
    <w:p w14:paraId="485FBB64" w14:textId="101F49A3" w:rsidR="00BB7E3F" w:rsidRDefault="00984A0A" w:rsidP="00984A0A">
      <w:pPr>
        <w:pStyle w:val="NoSpacing"/>
        <w:jc w:val="center"/>
        <w:rPr>
          <w:b/>
          <w:bCs/>
          <w:sz w:val="28"/>
          <w:szCs w:val="28"/>
        </w:rPr>
      </w:pPr>
      <w:r w:rsidRPr="00984A0A">
        <w:rPr>
          <w:b/>
          <w:bCs/>
          <w:sz w:val="28"/>
          <w:szCs w:val="28"/>
        </w:rPr>
        <w:t>(</w:t>
      </w:r>
      <w:r w:rsidR="00AE369E">
        <w:rPr>
          <w:b/>
          <w:bCs/>
          <w:sz w:val="28"/>
          <w:szCs w:val="28"/>
        </w:rPr>
        <w:t>2nd</w:t>
      </w:r>
      <w:r w:rsidRPr="00984A0A">
        <w:rPr>
          <w:b/>
          <w:bCs/>
          <w:sz w:val="28"/>
          <w:szCs w:val="28"/>
        </w:rPr>
        <w:t xml:space="preserve"> PORTION IN TRIENNIAL CYCLE)</w:t>
      </w:r>
    </w:p>
    <w:p w14:paraId="06131473" w14:textId="5777A96B" w:rsidR="00984A0A" w:rsidRDefault="00984A0A" w:rsidP="00984A0A">
      <w:pPr>
        <w:pStyle w:val="NoSpacing"/>
        <w:jc w:val="center"/>
        <w:rPr>
          <w:b/>
          <w:bCs/>
          <w:sz w:val="28"/>
          <w:szCs w:val="28"/>
        </w:rPr>
      </w:pPr>
      <w:r>
        <w:rPr>
          <w:b/>
          <w:bCs/>
          <w:sz w:val="28"/>
          <w:szCs w:val="28"/>
        </w:rPr>
        <w:t>D’VARIM / DEUTERONOMY 23:8 – 24:13</w:t>
      </w:r>
    </w:p>
    <w:p w14:paraId="3873ECF0" w14:textId="304C2BFA" w:rsidR="00984A0A" w:rsidRDefault="00984A0A" w:rsidP="00984A0A">
      <w:pPr>
        <w:pStyle w:val="NoSpacing"/>
        <w:jc w:val="center"/>
        <w:rPr>
          <w:sz w:val="28"/>
          <w:szCs w:val="28"/>
        </w:rPr>
      </w:pPr>
      <w:r w:rsidRPr="002F1ACB">
        <w:rPr>
          <w:i/>
          <w:iCs/>
          <w:sz w:val="28"/>
          <w:szCs w:val="28"/>
        </w:rPr>
        <w:t xml:space="preserve">Etz Hayim </w:t>
      </w:r>
      <w:r w:rsidR="002F1ACB" w:rsidRPr="002F1ACB">
        <w:rPr>
          <w:sz w:val="28"/>
          <w:szCs w:val="28"/>
        </w:rPr>
        <w:t>1123; Plaut 1496; Hertz</w:t>
      </w:r>
      <w:r w:rsidR="00BF51D8">
        <w:rPr>
          <w:sz w:val="28"/>
          <w:szCs w:val="28"/>
        </w:rPr>
        <w:t xml:space="preserve"> </w:t>
      </w:r>
      <w:r w:rsidR="00451076">
        <w:rPr>
          <w:sz w:val="28"/>
          <w:szCs w:val="28"/>
        </w:rPr>
        <w:t>847</w:t>
      </w:r>
    </w:p>
    <w:p w14:paraId="17138B7D" w14:textId="77777777" w:rsidR="0049385A" w:rsidRDefault="0049385A" w:rsidP="00984A0A">
      <w:pPr>
        <w:pStyle w:val="NoSpacing"/>
        <w:jc w:val="center"/>
        <w:rPr>
          <w:sz w:val="28"/>
          <w:szCs w:val="28"/>
        </w:rPr>
      </w:pPr>
    </w:p>
    <w:p w14:paraId="6EE17922" w14:textId="16F3D90F" w:rsidR="002D6D9E" w:rsidRDefault="00AB2E22" w:rsidP="00A25651">
      <w:pPr>
        <w:pStyle w:val="NoSpacing"/>
      </w:pPr>
      <w:r>
        <w:t xml:space="preserve">Today’s parshah is the </w:t>
      </w:r>
      <w:r w:rsidR="00AE369E">
        <w:t xml:space="preserve">middle </w:t>
      </w:r>
      <w:r>
        <w:t xml:space="preserve">portion </w:t>
      </w:r>
      <w:r w:rsidR="00221743">
        <w:t xml:space="preserve">in the triennial cycle of Ki </w:t>
      </w:r>
      <w:proofErr w:type="spellStart"/>
      <w:r w:rsidR="00221743">
        <w:t>Tetzei</w:t>
      </w:r>
      <w:proofErr w:type="spellEnd"/>
      <w:r w:rsidR="007C21F9">
        <w:t xml:space="preserve">. The opening words, Ki </w:t>
      </w:r>
      <w:proofErr w:type="spellStart"/>
      <w:r w:rsidR="00A1387D">
        <w:t>Tetzei</w:t>
      </w:r>
      <w:proofErr w:type="spellEnd"/>
      <w:r w:rsidR="00A1387D">
        <w:t xml:space="preserve">, means, </w:t>
      </w:r>
      <w:r w:rsidR="009338C5">
        <w:t>“</w:t>
      </w:r>
      <w:r w:rsidR="00A1387D">
        <w:t>When you take</w:t>
      </w:r>
      <w:r w:rsidR="001B5C1A">
        <w:t xml:space="preserve">,” and goes on to talk about going into </w:t>
      </w:r>
      <w:r w:rsidR="00E26958">
        <w:t xml:space="preserve">battle.  </w:t>
      </w:r>
      <w:r w:rsidR="007A5581">
        <w:t>The identical words</w:t>
      </w:r>
      <w:r w:rsidR="004D2F1F">
        <w:t xml:space="preserve"> </w:t>
      </w:r>
      <w:r w:rsidR="003F2198">
        <w:t>appea</w:t>
      </w:r>
      <w:r w:rsidR="00FC6CCA">
        <w:t xml:space="preserve">r two verses after the </w:t>
      </w:r>
      <w:r w:rsidR="004D2F1F">
        <w:t>open</w:t>
      </w:r>
      <w:r w:rsidR="00FC6CCA">
        <w:t>ing of</w:t>
      </w:r>
      <w:r w:rsidR="004D2F1F">
        <w:t xml:space="preserve"> our parashah</w:t>
      </w:r>
      <w:r w:rsidR="009313E9">
        <w:t xml:space="preserve"> with the same meaning</w:t>
      </w:r>
      <w:r w:rsidR="00E23690">
        <w:t>.</w:t>
      </w:r>
      <w:r w:rsidR="000B42B7">
        <w:t xml:space="preserve">  </w:t>
      </w:r>
      <w:r w:rsidR="00E26958">
        <w:t xml:space="preserve">However, </w:t>
      </w:r>
      <w:r w:rsidR="00ED287C">
        <w:t xml:space="preserve">they </w:t>
      </w:r>
      <w:r w:rsidR="00E26958">
        <w:t xml:space="preserve">work </w:t>
      </w:r>
      <w:r w:rsidR="009313E9">
        <w:t xml:space="preserve">as </w:t>
      </w:r>
      <w:r w:rsidR="00E26958">
        <w:t xml:space="preserve">well as an introduction </w:t>
      </w:r>
      <w:r w:rsidR="00A60814">
        <w:t>if I pretend th</w:t>
      </w:r>
      <w:r w:rsidR="00904715">
        <w:t xml:space="preserve">at </w:t>
      </w:r>
      <w:r w:rsidR="00E26958">
        <w:t xml:space="preserve">our </w:t>
      </w:r>
      <w:r w:rsidR="000531DC">
        <w:t>Parasha</w:t>
      </w:r>
    </w:p>
    <w:p w14:paraId="02C64F22" w14:textId="1C13FC68" w:rsidR="000E129B" w:rsidRDefault="00D14A57" w:rsidP="00A25651">
      <w:pPr>
        <w:pStyle w:val="NoSpacing"/>
      </w:pPr>
      <w:r>
        <w:t>s</w:t>
      </w:r>
      <w:r w:rsidR="00856D90">
        <w:t>tarts with Verse 2</w:t>
      </w:r>
      <w:r w:rsidR="00224C01">
        <w:t>3</w:t>
      </w:r>
      <w:r w:rsidR="00856D90">
        <w:t xml:space="preserve"> instead of </w:t>
      </w:r>
      <w:r w:rsidR="00224C01">
        <w:t>23</w:t>
      </w:r>
      <w:r w:rsidR="00102A8C">
        <w:t>:</w:t>
      </w:r>
      <w:r w:rsidR="00224C01">
        <w:t>8</w:t>
      </w:r>
      <w:r w:rsidR="00102A8C">
        <w:t xml:space="preserve"> </w:t>
      </w:r>
      <w:r w:rsidR="00D254C2">
        <w:t>and that it means “</w:t>
      </w:r>
      <w:r w:rsidR="00712E97">
        <w:t>going into everything</w:t>
      </w:r>
      <w:r w:rsidR="000962B5">
        <w:t>,</w:t>
      </w:r>
      <w:r w:rsidR="00997A87">
        <w:t>”</w:t>
      </w:r>
      <w:r w:rsidR="000962B5">
        <w:t xml:space="preserve"> as you will see in a moment</w:t>
      </w:r>
      <w:r w:rsidR="00712E97">
        <w:t>.</w:t>
      </w:r>
      <w:r w:rsidR="00565B88">
        <w:t xml:space="preserve"> </w:t>
      </w:r>
      <w:r w:rsidR="00E674C7">
        <w:t xml:space="preserve">The Plaut </w:t>
      </w:r>
      <w:proofErr w:type="spellStart"/>
      <w:r w:rsidR="0029280B">
        <w:t>chumash</w:t>
      </w:r>
      <w:proofErr w:type="spellEnd"/>
      <w:r w:rsidR="0029280B">
        <w:t xml:space="preserve"> </w:t>
      </w:r>
      <w:r w:rsidR="007F24F5">
        <w:t>labels</w:t>
      </w:r>
      <w:r w:rsidR="0029280B">
        <w:t xml:space="preserve"> Parashat Ki </w:t>
      </w:r>
      <w:proofErr w:type="spellStart"/>
      <w:r w:rsidR="0029280B">
        <w:t>Tet</w:t>
      </w:r>
      <w:r w:rsidR="007F24F5">
        <w:t>zei</w:t>
      </w:r>
      <w:proofErr w:type="spellEnd"/>
      <w:r w:rsidR="007F24F5">
        <w:t xml:space="preserve">, </w:t>
      </w:r>
      <w:r w:rsidR="000C6B20">
        <w:rPr>
          <w:i/>
          <w:iCs/>
        </w:rPr>
        <w:t>The Social Weal</w:t>
      </w:r>
      <w:r w:rsidR="00482709">
        <w:rPr>
          <w:rStyle w:val="FootnoteReference"/>
          <w:i/>
          <w:iCs/>
        </w:rPr>
        <w:footnoteReference w:id="1"/>
      </w:r>
      <w:r w:rsidR="000C6B20">
        <w:rPr>
          <w:i/>
          <w:iCs/>
        </w:rPr>
        <w:t>,</w:t>
      </w:r>
      <w:r w:rsidR="008E3074">
        <w:rPr>
          <w:i/>
          <w:iCs/>
        </w:rPr>
        <w:t xml:space="preserve"> </w:t>
      </w:r>
      <w:r w:rsidR="00F201F4">
        <w:t xml:space="preserve">which </w:t>
      </w:r>
      <w:r w:rsidR="008E3074">
        <w:t>the following text descr</w:t>
      </w:r>
      <w:r w:rsidR="00F438A2">
        <w:t>ibes as follow</w:t>
      </w:r>
      <w:r w:rsidR="000E129B">
        <w:t>s (</w:t>
      </w:r>
      <w:proofErr w:type="spellStart"/>
      <w:r w:rsidR="000E129B">
        <w:t>pg</w:t>
      </w:r>
      <w:proofErr w:type="spellEnd"/>
      <w:r w:rsidR="00F713E7">
        <w:t xml:space="preserve"> 1492)</w:t>
      </w:r>
      <w:r w:rsidR="000E129B">
        <w:t>:</w:t>
      </w:r>
    </w:p>
    <w:p w14:paraId="4651A415" w14:textId="49AAD311" w:rsidR="00F830BB" w:rsidRDefault="004717CD" w:rsidP="00F830BB">
      <w:pPr>
        <w:pStyle w:val="NoSpacing"/>
        <w:ind w:left="283" w:right="567"/>
        <w:rPr>
          <w:sz w:val="20"/>
          <w:szCs w:val="20"/>
        </w:rPr>
      </w:pPr>
      <w:r>
        <w:rPr>
          <w:sz w:val="20"/>
          <w:szCs w:val="20"/>
        </w:rPr>
        <w:t xml:space="preserve">Now follow </w:t>
      </w:r>
      <w:r w:rsidR="00E654D0">
        <w:rPr>
          <w:sz w:val="20"/>
          <w:szCs w:val="20"/>
        </w:rPr>
        <w:t>various civil and criminal</w:t>
      </w:r>
      <w:r w:rsidR="002F00D3">
        <w:rPr>
          <w:sz w:val="20"/>
          <w:szCs w:val="20"/>
        </w:rPr>
        <w:t xml:space="preserve"> </w:t>
      </w:r>
      <w:r w:rsidR="008F599B">
        <w:rPr>
          <w:sz w:val="20"/>
          <w:szCs w:val="20"/>
        </w:rPr>
        <w:t>laws, which, as always</w:t>
      </w:r>
      <w:r w:rsidR="006817AF">
        <w:rPr>
          <w:sz w:val="20"/>
          <w:szCs w:val="20"/>
        </w:rPr>
        <w:t xml:space="preserve">, aim at raising </w:t>
      </w:r>
      <w:r w:rsidR="0075309F">
        <w:rPr>
          <w:sz w:val="20"/>
          <w:szCs w:val="20"/>
        </w:rPr>
        <w:t>the level of the people</w:t>
      </w:r>
      <w:r w:rsidR="00354014">
        <w:rPr>
          <w:sz w:val="20"/>
          <w:szCs w:val="20"/>
        </w:rPr>
        <w:t xml:space="preserve">’s communal and individual </w:t>
      </w:r>
      <w:r w:rsidR="00E45301">
        <w:rPr>
          <w:sz w:val="20"/>
          <w:szCs w:val="20"/>
        </w:rPr>
        <w:t>purity</w:t>
      </w:r>
      <w:r w:rsidR="00B51CBD">
        <w:rPr>
          <w:sz w:val="20"/>
          <w:szCs w:val="20"/>
        </w:rPr>
        <w:t xml:space="preserve">. Just as the Torah’s </w:t>
      </w:r>
      <w:r w:rsidR="004F0D03">
        <w:rPr>
          <w:sz w:val="20"/>
          <w:szCs w:val="20"/>
        </w:rPr>
        <w:t>ritual prescriptions</w:t>
      </w:r>
      <w:r w:rsidR="006976F7">
        <w:rPr>
          <w:sz w:val="20"/>
          <w:szCs w:val="20"/>
        </w:rPr>
        <w:t xml:space="preserve"> were related to</w:t>
      </w:r>
      <w:r w:rsidR="002349A7">
        <w:rPr>
          <w:sz w:val="20"/>
          <w:szCs w:val="20"/>
        </w:rPr>
        <w:t xml:space="preserve"> </w:t>
      </w:r>
      <w:r w:rsidR="006976F7">
        <w:rPr>
          <w:sz w:val="20"/>
          <w:szCs w:val="20"/>
        </w:rPr>
        <w:t>this objective</w:t>
      </w:r>
      <w:r w:rsidR="00794583">
        <w:rPr>
          <w:sz w:val="20"/>
          <w:szCs w:val="20"/>
        </w:rPr>
        <w:t>, s</w:t>
      </w:r>
      <w:r w:rsidR="00C230FD">
        <w:rPr>
          <w:sz w:val="20"/>
          <w:szCs w:val="20"/>
        </w:rPr>
        <w:t xml:space="preserve">o </w:t>
      </w:r>
      <w:r w:rsidR="00BD4ECC">
        <w:rPr>
          <w:sz w:val="20"/>
          <w:szCs w:val="20"/>
        </w:rPr>
        <w:t xml:space="preserve">were those </w:t>
      </w:r>
      <w:r w:rsidR="009F74A5">
        <w:rPr>
          <w:sz w:val="20"/>
          <w:szCs w:val="20"/>
        </w:rPr>
        <w:t xml:space="preserve">laws </w:t>
      </w:r>
      <w:r w:rsidR="00F95272">
        <w:rPr>
          <w:sz w:val="20"/>
          <w:szCs w:val="20"/>
        </w:rPr>
        <w:t>which nowadays</w:t>
      </w:r>
      <w:r w:rsidR="006D6C32">
        <w:rPr>
          <w:sz w:val="20"/>
          <w:szCs w:val="20"/>
        </w:rPr>
        <w:t xml:space="preserve"> would be</w:t>
      </w:r>
      <w:r w:rsidR="00F95272">
        <w:rPr>
          <w:sz w:val="20"/>
          <w:szCs w:val="20"/>
        </w:rPr>
        <w:t xml:space="preserve"> called mo</w:t>
      </w:r>
      <w:r w:rsidR="00F830BB">
        <w:rPr>
          <w:sz w:val="20"/>
          <w:szCs w:val="20"/>
        </w:rPr>
        <w:t>ral or secular</w:t>
      </w:r>
      <w:r w:rsidR="00B05D20">
        <w:rPr>
          <w:sz w:val="20"/>
          <w:szCs w:val="20"/>
        </w:rPr>
        <w:t>.</w:t>
      </w:r>
    </w:p>
    <w:p w14:paraId="6C3AC793" w14:textId="77777777" w:rsidR="003E479D" w:rsidRDefault="003E479D" w:rsidP="00AA1C36">
      <w:pPr>
        <w:pStyle w:val="NoSpacing"/>
      </w:pPr>
    </w:p>
    <w:p w14:paraId="71DEEAA9" w14:textId="14CCEE92" w:rsidR="001B35B6" w:rsidRDefault="00AA1C36" w:rsidP="00FD2DC5">
      <w:pPr>
        <w:pStyle w:val="NoSpacing"/>
      </w:pPr>
      <w:r>
        <w:t>The same source</w:t>
      </w:r>
      <w:r w:rsidR="00DD0EFA">
        <w:t xml:space="preserve"> also cites Maimonides </w:t>
      </w:r>
      <w:r w:rsidR="00BF4CA7">
        <w:t xml:space="preserve">as </w:t>
      </w:r>
      <w:r w:rsidR="005F6882">
        <w:t>stat</w:t>
      </w:r>
      <w:r w:rsidR="00BF4CA7">
        <w:t>ing</w:t>
      </w:r>
      <w:r w:rsidR="005F6882">
        <w:t xml:space="preserve"> that</w:t>
      </w:r>
      <w:r w:rsidR="00BF4CA7">
        <w:t xml:space="preserve"> </w:t>
      </w:r>
      <w:r w:rsidR="00FB484D">
        <w:t xml:space="preserve">Ki </w:t>
      </w:r>
      <w:proofErr w:type="spellStart"/>
      <w:r w:rsidR="00FB484D">
        <w:t>Tetze</w:t>
      </w:r>
      <w:r w:rsidR="001D5201">
        <w:t>i</w:t>
      </w:r>
      <w:proofErr w:type="spellEnd"/>
      <w:r w:rsidR="001D5201">
        <w:t>, contains</w:t>
      </w:r>
      <w:r w:rsidR="008A64A7">
        <w:t xml:space="preserve"> 72</w:t>
      </w:r>
      <w:r w:rsidR="00E34DA7">
        <w:t xml:space="preserve"> mitzvot</w:t>
      </w:r>
      <w:r w:rsidR="00BD4E4D">
        <w:t xml:space="preserve">. </w:t>
      </w:r>
      <w:r w:rsidR="00270D7C">
        <w:t xml:space="preserve">Typical </w:t>
      </w:r>
      <w:r w:rsidR="00FD2DC5">
        <w:t xml:space="preserve">is </w:t>
      </w:r>
      <w:r w:rsidR="00654FA1">
        <w:t>Ch</w:t>
      </w:r>
      <w:r w:rsidR="00564990">
        <w:t>apter 23</w:t>
      </w:r>
      <w:r w:rsidR="007E200C">
        <w:t>, which starts wi</w:t>
      </w:r>
      <w:r w:rsidR="00565B88">
        <w:t xml:space="preserve">th a rule about </w:t>
      </w:r>
      <w:r w:rsidR="00C41C70">
        <w:t xml:space="preserve">forbidden </w:t>
      </w:r>
      <w:r w:rsidR="00565B88">
        <w:t>marriage</w:t>
      </w:r>
      <w:r w:rsidR="00C41C70">
        <w:t xml:space="preserve">s between </w:t>
      </w:r>
      <w:r w:rsidR="00825C5A">
        <w:t xml:space="preserve">the </w:t>
      </w:r>
      <w:r w:rsidR="000860EB">
        <w:t>former</w:t>
      </w:r>
      <w:r w:rsidR="00125B83">
        <w:t xml:space="preserve"> </w:t>
      </w:r>
      <w:r w:rsidR="00825C5A">
        <w:t xml:space="preserve">wife </w:t>
      </w:r>
      <w:r w:rsidR="00455583">
        <w:t xml:space="preserve">of </w:t>
      </w:r>
      <w:r w:rsidR="00C41C70">
        <w:t>a man and his son</w:t>
      </w:r>
      <w:r w:rsidR="00535BF6">
        <w:t>; shifts to concern about people who have malformed gen</w:t>
      </w:r>
      <w:r w:rsidR="0066602A">
        <w:t>i</w:t>
      </w:r>
      <w:r w:rsidR="00535BF6">
        <w:t>tal</w:t>
      </w:r>
      <w:r w:rsidR="00794563">
        <w:t>s</w:t>
      </w:r>
      <w:r w:rsidR="000F5D7C">
        <w:t xml:space="preserve">; </w:t>
      </w:r>
      <w:r w:rsidR="009524F5">
        <w:t xml:space="preserve">and then to peoples who </w:t>
      </w:r>
      <w:r w:rsidR="00582CBC">
        <w:t xml:space="preserve">were </w:t>
      </w:r>
      <w:r w:rsidR="00687376">
        <w:t xml:space="preserve">Israel’s traditional enemies, and therefore </w:t>
      </w:r>
      <w:r w:rsidR="009524F5">
        <w:t xml:space="preserve">should never be </w:t>
      </w:r>
      <w:r w:rsidR="003A2FAF">
        <w:t xml:space="preserve">allowed to </w:t>
      </w:r>
      <w:r w:rsidR="00BD6152">
        <w:t xml:space="preserve">enter </w:t>
      </w:r>
      <w:r w:rsidR="003132DF">
        <w:t xml:space="preserve">“the </w:t>
      </w:r>
      <w:r w:rsidR="00EF4ADF">
        <w:t xml:space="preserve">assembly of the Lord.” </w:t>
      </w:r>
      <w:r w:rsidR="00D225BB">
        <w:t>(</w:t>
      </w:r>
      <w:r w:rsidR="0046504B">
        <w:t>A quick digress</w:t>
      </w:r>
      <w:r w:rsidR="00601884">
        <w:t xml:space="preserve">ion: </w:t>
      </w:r>
      <w:r w:rsidR="00C95BFF">
        <w:t>Naomi’s daughter</w:t>
      </w:r>
      <w:r w:rsidR="004C2343">
        <w:t xml:space="preserve">-in-law </w:t>
      </w:r>
      <w:r w:rsidR="00C95BFF">
        <w:t xml:space="preserve">Ruth was a Moabite, </w:t>
      </w:r>
      <w:r w:rsidR="008843BF">
        <w:t xml:space="preserve">yet seemed to be someone who </w:t>
      </w:r>
      <w:r w:rsidR="008843BF" w:rsidRPr="00E8319B">
        <w:rPr>
          <w:b/>
          <w:bCs/>
          <w:i/>
          <w:iCs/>
        </w:rPr>
        <w:t>should</w:t>
      </w:r>
      <w:r w:rsidR="008843BF" w:rsidRPr="00E8319B">
        <w:rPr>
          <w:b/>
          <w:bCs/>
        </w:rPr>
        <w:t xml:space="preserve"> </w:t>
      </w:r>
      <w:r w:rsidR="004804D5">
        <w:t xml:space="preserve">enter </w:t>
      </w:r>
      <w:r w:rsidR="008843BF">
        <w:t>the assembly</w:t>
      </w:r>
      <w:r w:rsidR="006415CB">
        <w:t xml:space="preserve">. </w:t>
      </w:r>
      <w:r w:rsidR="004804D5">
        <w:t>Happily, t</w:t>
      </w:r>
      <w:r w:rsidR="006415CB">
        <w:t>he rabbis of that era were more f</w:t>
      </w:r>
      <w:r w:rsidR="00F805A6">
        <w:t xml:space="preserve">lexible </w:t>
      </w:r>
      <w:r w:rsidR="0027207D">
        <w:t xml:space="preserve">than those of our era, and they </w:t>
      </w:r>
      <w:r w:rsidR="00B34F7D">
        <w:t>quickly</w:t>
      </w:r>
      <w:r w:rsidR="005F0223">
        <w:t xml:space="preserve"> </w:t>
      </w:r>
      <w:r w:rsidR="008F6293">
        <w:t>ruled that the law applied only to men.</w:t>
      </w:r>
      <w:r w:rsidR="00014F46">
        <w:t xml:space="preserve"> End of digression.</w:t>
      </w:r>
      <w:r w:rsidR="008F6293">
        <w:t xml:space="preserve">) </w:t>
      </w:r>
      <w:r w:rsidR="002350DF">
        <w:t>A</w:t>
      </w:r>
      <w:r w:rsidR="00B45BB0">
        <w:t xml:space="preserve"> few </w:t>
      </w:r>
      <w:r w:rsidR="00512366">
        <w:t>sentences</w:t>
      </w:r>
      <w:r w:rsidR="00B45BB0">
        <w:t xml:space="preserve"> later, there is a short list o</w:t>
      </w:r>
      <w:r w:rsidR="002D6518">
        <w:t xml:space="preserve">f peoples who </w:t>
      </w:r>
      <w:r w:rsidR="00813C7B">
        <w:t>have been</w:t>
      </w:r>
      <w:r w:rsidR="00164DE4">
        <w:t xml:space="preserve"> </w:t>
      </w:r>
      <w:r w:rsidR="009524F5">
        <w:t>allies</w:t>
      </w:r>
      <w:r w:rsidR="00F417E2">
        <w:t xml:space="preserve"> of the </w:t>
      </w:r>
      <w:r w:rsidR="0049668B">
        <w:t>Israelites</w:t>
      </w:r>
      <w:r w:rsidR="001C2E22">
        <w:t xml:space="preserve"> and </w:t>
      </w:r>
      <w:r w:rsidR="00530242">
        <w:t xml:space="preserve">should </w:t>
      </w:r>
      <w:r w:rsidR="00043EAF">
        <w:t xml:space="preserve">also </w:t>
      </w:r>
      <w:r w:rsidR="00530242">
        <w:t>be offered entry</w:t>
      </w:r>
      <w:r w:rsidR="00330DEF">
        <w:t>--</w:t>
      </w:r>
      <w:r w:rsidR="00530242">
        <w:t xml:space="preserve">but not </w:t>
      </w:r>
      <w:r w:rsidR="007A6720">
        <w:t>until</w:t>
      </w:r>
      <w:r w:rsidR="00BC52A6">
        <w:t xml:space="preserve"> they have </w:t>
      </w:r>
      <w:r w:rsidR="00774608">
        <w:t xml:space="preserve">lived with </w:t>
      </w:r>
      <w:r w:rsidR="00A717F4">
        <w:t>the</w:t>
      </w:r>
      <w:r w:rsidR="00D719ED">
        <w:t xml:space="preserve"> </w:t>
      </w:r>
      <w:r w:rsidR="004E4B40">
        <w:t xml:space="preserve">Israelites </w:t>
      </w:r>
      <w:r w:rsidR="00774608">
        <w:t>for three generations</w:t>
      </w:r>
      <w:r w:rsidR="007A6720">
        <w:t xml:space="preserve">. </w:t>
      </w:r>
    </w:p>
    <w:p w14:paraId="352A4E5F" w14:textId="77777777" w:rsidR="001B35B6" w:rsidRDefault="001B35B6" w:rsidP="00FD2DC5">
      <w:pPr>
        <w:pStyle w:val="NoSpacing"/>
      </w:pPr>
    </w:p>
    <w:p w14:paraId="71EB97A3" w14:textId="09C75ABA" w:rsidR="000F653E" w:rsidRDefault="00297C15" w:rsidP="0003385E">
      <w:pPr>
        <w:pStyle w:val="NoSpacing"/>
      </w:pPr>
      <w:r>
        <w:t xml:space="preserve">Almost next is a rule </w:t>
      </w:r>
      <w:r w:rsidR="00D52CB4">
        <w:t>th</w:t>
      </w:r>
      <w:r w:rsidR="00240F4F">
        <w:t>at</w:t>
      </w:r>
      <w:r w:rsidR="004C5EB0">
        <w:t xml:space="preserve"> </w:t>
      </w:r>
      <w:r w:rsidR="001A2A6C">
        <w:t>I find an embarrassment to relate</w:t>
      </w:r>
      <w:r w:rsidR="00BF3139">
        <w:t xml:space="preserve"> </w:t>
      </w:r>
      <w:r w:rsidR="007001DF">
        <w:t>(</w:t>
      </w:r>
      <w:r w:rsidR="008E1EAC">
        <w:t>23:14-16</w:t>
      </w:r>
      <w:r w:rsidR="007001DF">
        <w:t>)</w:t>
      </w:r>
      <w:r w:rsidR="007B0F17">
        <w:t>. I</w:t>
      </w:r>
      <w:r w:rsidR="0069290E">
        <w:t xml:space="preserve">t </w:t>
      </w:r>
      <w:r w:rsidR="00527DEF">
        <w:t>starts</w:t>
      </w:r>
      <w:r w:rsidR="005157F7">
        <w:t xml:space="preserve"> by instructing the Israelites to designat</w:t>
      </w:r>
      <w:r w:rsidR="007D2691">
        <w:t>e a place outside the camp for</w:t>
      </w:r>
      <w:r w:rsidR="005213C6">
        <w:t xml:space="preserve"> sanitary needs. (Hertz</w:t>
      </w:r>
      <w:r w:rsidR="0062259F">
        <w:t xml:space="preserve"> </w:t>
      </w:r>
      <w:r w:rsidR="003A0168">
        <w:t xml:space="preserve">note </w:t>
      </w:r>
      <w:r w:rsidR="000A7D55">
        <w:t>to verse 1</w:t>
      </w:r>
      <w:r w:rsidR="00F66AAB">
        <w:t>3</w:t>
      </w:r>
      <w:r w:rsidR="0001021D">
        <w:t>:</w:t>
      </w:r>
      <w:r w:rsidR="0056323E">
        <w:t xml:space="preserve"> </w:t>
      </w:r>
      <w:r w:rsidR="00A73E9F">
        <w:t>“</w:t>
      </w:r>
      <w:r w:rsidR="0056323E">
        <w:t>Sanitation</w:t>
      </w:r>
      <w:r w:rsidR="0001021D">
        <w:t xml:space="preserve"> is of vital importance in a camp</w:t>
      </w:r>
      <w:r w:rsidR="00751A3C">
        <w:t xml:space="preserve">; </w:t>
      </w:r>
      <w:r w:rsidR="007B610F">
        <w:t xml:space="preserve">the Mosaic law </w:t>
      </w:r>
      <w:r w:rsidR="00CA78C7">
        <w:t xml:space="preserve">is thousands of years ahead of </w:t>
      </w:r>
      <w:r w:rsidR="00A42793">
        <w:t>its age.”</w:t>
      </w:r>
      <w:r w:rsidR="00F22695">
        <w:t>)</w:t>
      </w:r>
      <w:r w:rsidR="00A42793">
        <w:t xml:space="preserve"> S</w:t>
      </w:r>
      <w:r w:rsidR="00087448">
        <w:t xml:space="preserve">o far so good, but the following </w:t>
      </w:r>
      <w:r w:rsidR="00825931">
        <w:t xml:space="preserve">sentence seems to affect people who </w:t>
      </w:r>
      <w:r w:rsidR="00F22695">
        <w:t>must</w:t>
      </w:r>
      <w:r w:rsidR="00825931">
        <w:t xml:space="preserve"> defecate inside the cam</w:t>
      </w:r>
      <w:r w:rsidR="00825346">
        <w:t xml:space="preserve">p. They are told to carry </w:t>
      </w:r>
      <w:r w:rsidR="00674B49">
        <w:t>a paddl</w:t>
      </w:r>
      <w:r w:rsidR="00E7779B">
        <w:t>e t</w:t>
      </w:r>
      <w:r w:rsidR="0030087A">
        <w:t xml:space="preserve">o dig pits for </w:t>
      </w:r>
      <w:r w:rsidR="00E7779B">
        <w:t xml:space="preserve">their </w:t>
      </w:r>
      <w:r w:rsidR="00DC67DE">
        <w:t>excrement</w:t>
      </w:r>
      <w:r w:rsidR="009D5CAB">
        <w:t xml:space="preserve"> </w:t>
      </w:r>
      <w:r w:rsidR="00CD3325">
        <w:t>because</w:t>
      </w:r>
      <w:r w:rsidR="0022435D">
        <w:t xml:space="preserve"> God likes to</w:t>
      </w:r>
      <w:r w:rsidR="00A43FBD">
        <w:t xml:space="preserve"> </w:t>
      </w:r>
      <w:r w:rsidR="00CD3325">
        <w:t xml:space="preserve">wander around the camp at </w:t>
      </w:r>
      <w:r w:rsidR="008E3F1C">
        <w:t>n</w:t>
      </w:r>
      <w:r w:rsidR="00CD3325">
        <w:t>igh</w:t>
      </w:r>
      <w:r w:rsidR="00D87E8F">
        <w:t>t, and He might step in</w:t>
      </w:r>
      <w:r w:rsidR="00842934">
        <w:t xml:space="preserve">to </w:t>
      </w:r>
      <w:r w:rsidR="00D87E8F">
        <w:t>something unseemly</w:t>
      </w:r>
      <w:r w:rsidR="00B61847">
        <w:t xml:space="preserve">, </w:t>
      </w:r>
      <w:r w:rsidR="00FF5376">
        <w:t>“</w:t>
      </w:r>
      <w:r w:rsidR="00A35EB4">
        <w:t>a</w:t>
      </w:r>
      <w:r w:rsidR="00FF5376">
        <w:t>nd turn away from you</w:t>
      </w:r>
      <w:r w:rsidR="00114F87">
        <w:t>,</w:t>
      </w:r>
      <w:r w:rsidR="00BF3139">
        <w:t>”</w:t>
      </w:r>
      <w:r w:rsidR="00352039">
        <w:t xml:space="preserve"> </w:t>
      </w:r>
      <w:r w:rsidR="00E11BB5">
        <w:t xml:space="preserve">which is to say that God will not be with you </w:t>
      </w:r>
      <w:r w:rsidR="00A96ED8">
        <w:t>in your war</w:t>
      </w:r>
      <w:r w:rsidR="001E2E29">
        <w:t xml:space="preserve">s. </w:t>
      </w:r>
      <w:r w:rsidR="0082057C">
        <w:t>No</w:t>
      </w:r>
      <w:r w:rsidR="00BB20C2">
        <w:t>w</w:t>
      </w:r>
      <w:r w:rsidR="009F57A7">
        <w:t xml:space="preserve">, if you will allow me </w:t>
      </w:r>
      <w:r w:rsidR="001559A0">
        <w:t xml:space="preserve">some </w:t>
      </w:r>
      <w:r w:rsidR="00B375D8">
        <w:t>c</w:t>
      </w:r>
      <w:r w:rsidR="009F57A7">
        <w:t>hutzpa</w:t>
      </w:r>
      <w:r w:rsidR="00A4617E">
        <w:t xml:space="preserve">h, </w:t>
      </w:r>
      <w:r w:rsidR="00995C83">
        <w:t>if you w</w:t>
      </w:r>
      <w:r w:rsidR="009A1A6D">
        <w:t xml:space="preserve">alk anywhere in the Ottawa arboretum, you will find </w:t>
      </w:r>
      <w:r w:rsidR="00BC69D1">
        <w:t>similar signs for dogs, which</w:t>
      </w:r>
      <w:r w:rsidR="00623D7D">
        <w:t>—following the Hertz reasoning</w:t>
      </w:r>
      <w:r w:rsidR="00AB647B">
        <w:t>--</w:t>
      </w:r>
      <w:r w:rsidR="00BC69D1">
        <w:t xml:space="preserve">must </w:t>
      </w:r>
      <w:r w:rsidR="00AB647B">
        <w:t xml:space="preserve">mean that </w:t>
      </w:r>
      <w:r w:rsidR="00D72DE9">
        <w:t xml:space="preserve">Mosaic law </w:t>
      </w:r>
      <w:r w:rsidR="006761BB">
        <w:t xml:space="preserve">for pets </w:t>
      </w:r>
      <w:r w:rsidR="00D72DE9">
        <w:t>was thous</w:t>
      </w:r>
      <w:r w:rsidR="002B505B">
        <w:t xml:space="preserve">ands of years ahead of </w:t>
      </w:r>
      <w:r w:rsidR="006761BB">
        <w:t>its tune</w:t>
      </w:r>
      <w:r w:rsidR="000F653E">
        <w:t>,</w:t>
      </w:r>
    </w:p>
    <w:p w14:paraId="0F5AE26B" w14:textId="77777777" w:rsidR="000F653E" w:rsidRDefault="000F653E" w:rsidP="0003385E">
      <w:pPr>
        <w:pStyle w:val="NoSpacing"/>
      </w:pPr>
    </w:p>
    <w:p w14:paraId="4BBA2FEB" w14:textId="77777777" w:rsidR="001A38EE" w:rsidRDefault="001A38EE" w:rsidP="00B944E7">
      <w:pPr>
        <w:pStyle w:val="NoSpacing"/>
      </w:pPr>
    </w:p>
    <w:p w14:paraId="44DDA305" w14:textId="4E128D24" w:rsidR="003C3933" w:rsidRDefault="000F653E" w:rsidP="00B944E7">
      <w:pPr>
        <w:pStyle w:val="NoSpacing"/>
      </w:pPr>
      <w:r>
        <w:lastRenderedPageBreak/>
        <w:t xml:space="preserve">Returning to </w:t>
      </w:r>
      <w:r w:rsidR="0027377D">
        <w:t xml:space="preserve">being </w:t>
      </w:r>
      <w:r w:rsidR="000C66DD">
        <w:t>serious</w:t>
      </w:r>
      <w:r w:rsidR="00FF2969">
        <w:t xml:space="preserve">, a </w:t>
      </w:r>
      <w:r w:rsidR="00BE46DD">
        <w:t>para</w:t>
      </w:r>
      <w:r w:rsidR="004A2C14">
        <w:t>graph later</w:t>
      </w:r>
      <w:r w:rsidR="00FF2969">
        <w:t xml:space="preserve"> </w:t>
      </w:r>
      <w:r w:rsidR="00AC0E4B">
        <w:t xml:space="preserve">contains </w:t>
      </w:r>
      <w:r w:rsidR="002E56A4">
        <w:t xml:space="preserve">a </w:t>
      </w:r>
      <w:r w:rsidR="008475D9">
        <w:t xml:space="preserve">single </w:t>
      </w:r>
      <w:r w:rsidR="00D3519B">
        <w:t xml:space="preserve">sentence that </w:t>
      </w:r>
      <w:r w:rsidR="00EF7D96">
        <w:t xml:space="preserve">no </w:t>
      </w:r>
      <w:r w:rsidR="007E0D8F">
        <w:t>Israelite woman</w:t>
      </w:r>
      <w:r w:rsidR="00193FBA">
        <w:t xml:space="preserve"> sh</w:t>
      </w:r>
      <w:r w:rsidR="00FE196B">
        <w:t>all</w:t>
      </w:r>
      <w:r w:rsidR="00193FBA">
        <w:t xml:space="preserve"> be a cult prostitute</w:t>
      </w:r>
      <w:r w:rsidR="00C66234">
        <w:t>, and then</w:t>
      </w:r>
      <w:r w:rsidR="008A1F3E">
        <w:t>,</w:t>
      </w:r>
      <w:r w:rsidR="00C66234">
        <w:t xml:space="preserve"> i</w:t>
      </w:r>
      <w:r w:rsidR="002F7BB0">
        <w:t>mm</w:t>
      </w:r>
      <w:r w:rsidR="008A1F3E">
        <w:t>ediately afterwards,</w:t>
      </w:r>
      <w:r w:rsidR="001C30FA">
        <w:t xml:space="preserve"> </w:t>
      </w:r>
      <w:r w:rsidR="003975DF">
        <w:t>neither sho</w:t>
      </w:r>
      <w:r w:rsidR="00BF7D48">
        <w:t xml:space="preserve">uld any </w:t>
      </w:r>
      <w:r w:rsidR="007B7145">
        <w:t>Is</w:t>
      </w:r>
      <w:r w:rsidR="008A411A">
        <w:t xml:space="preserve">raelite </w:t>
      </w:r>
      <w:r w:rsidR="00BF7D48">
        <w:t>man</w:t>
      </w:r>
      <w:r w:rsidR="00894981">
        <w:t xml:space="preserve"> be a cult </w:t>
      </w:r>
      <w:r w:rsidR="003C627D">
        <w:t>prostitute</w:t>
      </w:r>
      <w:r w:rsidR="00BF7D48">
        <w:t>.</w:t>
      </w:r>
      <w:r w:rsidR="00D76E07">
        <w:t xml:space="preserve"> </w:t>
      </w:r>
      <w:r w:rsidR="00A71AA9">
        <w:t>T</w:t>
      </w:r>
      <w:r w:rsidR="0003385E">
        <w:t xml:space="preserve">he text </w:t>
      </w:r>
      <w:r w:rsidR="00EC62BE">
        <w:t>goes to add rules about charging</w:t>
      </w:r>
      <w:r w:rsidR="001150F1">
        <w:t xml:space="preserve"> </w:t>
      </w:r>
      <w:r w:rsidR="003D0C86">
        <w:t>interest, paying wage</w:t>
      </w:r>
      <w:r w:rsidR="004979B0">
        <w:t>s on time</w:t>
      </w:r>
      <w:r w:rsidR="009E5909">
        <w:t xml:space="preserve">, </w:t>
      </w:r>
      <w:r w:rsidR="006263B6">
        <w:t>divorce</w:t>
      </w:r>
      <w:r w:rsidR="00F6541A">
        <w:t xml:space="preserve">, </w:t>
      </w:r>
      <w:r w:rsidR="00092742">
        <w:t xml:space="preserve">and </w:t>
      </w:r>
      <w:r w:rsidR="00917371">
        <w:t xml:space="preserve">leaving parts of a field </w:t>
      </w:r>
      <w:r w:rsidR="00F6541A">
        <w:t xml:space="preserve">being harvested </w:t>
      </w:r>
      <w:r w:rsidR="00F4276D">
        <w:t>available to</w:t>
      </w:r>
      <w:r w:rsidR="005E287E">
        <w:t xml:space="preserve"> the poor. </w:t>
      </w:r>
      <w:r w:rsidR="00A2170F">
        <w:t>No wonder</w:t>
      </w:r>
      <w:r w:rsidR="008048D0">
        <w:t xml:space="preserve"> </w:t>
      </w:r>
      <w:r w:rsidR="00A8179D">
        <w:t xml:space="preserve">the Hertz </w:t>
      </w:r>
      <w:proofErr w:type="spellStart"/>
      <w:r w:rsidR="00A8179D">
        <w:t>chumash</w:t>
      </w:r>
      <w:proofErr w:type="spellEnd"/>
      <w:r w:rsidR="00A8179D">
        <w:t xml:space="preserve"> </w:t>
      </w:r>
      <w:r w:rsidR="0091474D">
        <w:t>s</w:t>
      </w:r>
      <w:r w:rsidR="00611FF4">
        <w:t xml:space="preserve">ays </w:t>
      </w:r>
      <w:r w:rsidR="005E2AB5">
        <w:t xml:space="preserve">that </w:t>
      </w:r>
      <w:r w:rsidR="0091474D">
        <w:t xml:space="preserve">the whole section </w:t>
      </w:r>
      <w:r w:rsidR="00EE2753">
        <w:t>focus</w:t>
      </w:r>
      <w:r w:rsidR="005E2AB5">
        <w:t>es</w:t>
      </w:r>
      <w:r w:rsidR="00EE2753">
        <w:t xml:space="preserve"> on “the stranger, the orphan, and the widow</w:t>
      </w:r>
      <w:r w:rsidR="003A159A">
        <w:t>.</w:t>
      </w:r>
      <w:r w:rsidR="00BE628F">
        <w:t>”</w:t>
      </w:r>
      <w:r w:rsidR="00D811E8">
        <w:t xml:space="preserve"> </w:t>
      </w:r>
      <w:r w:rsidR="00D7639B" w:rsidRPr="00D7639B">
        <w:rPr>
          <w:i/>
          <w:iCs/>
        </w:rPr>
        <w:t>Etz Hayim</w:t>
      </w:r>
      <w:r w:rsidR="00165824">
        <w:rPr>
          <w:i/>
          <w:iCs/>
        </w:rPr>
        <w:t xml:space="preserve"> </w:t>
      </w:r>
      <w:r w:rsidR="003031DC">
        <w:t xml:space="preserve">seems impelled to </w:t>
      </w:r>
      <w:r w:rsidR="00404702">
        <w:t xml:space="preserve">write that </w:t>
      </w:r>
      <w:r w:rsidR="00653AB1">
        <w:t xml:space="preserve">Parashat </w:t>
      </w:r>
      <w:r w:rsidR="006616FE">
        <w:t xml:space="preserve">Ki </w:t>
      </w:r>
      <w:r w:rsidR="002552C6">
        <w:t>Teitzei</w:t>
      </w:r>
      <w:r w:rsidR="006616FE">
        <w:t xml:space="preserve"> </w:t>
      </w:r>
      <w:r w:rsidR="00CC4785">
        <w:t>cover</w:t>
      </w:r>
      <w:r w:rsidR="00D730B1">
        <w:t>s</w:t>
      </w:r>
      <w:r w:rsidR="00A27483">
        <w:t xml:space="preserve"> </w:t>
      </w:r>
      <w:r w:rsidR="00165824">
        <w:t>“Miscellaneous Laws.”</w:t>
      </w:r>
      <w:r w:rsidR="004356E6">
        <w:t xml:space="preserve"> </w:t>
      </w:r>
      <w:r w:rsidR="006762D6">
        <w:t>That is a very good thin</w:t>
      </w:r>
      <w:r w:rsidR="002F4EA9">
        <w:t>g</w:t>
      </w:r>
      <w:r w:rsidR="006762D6">
        <w:t xml:space="preserve">.  </w:t>
      </w:r>
      <w:r w:rsidR="004356E6">
        <w:t>How else would we have known</w:t>
      </w:r>
      <w:r w:rsidR="006A7C1C">
        <w:t>?</w:t>
      </w:r>
      <w:r w:rsidR="003B7AC7">
        <w:t xml:space="preserve">  </w:t>
      </w:r>
      <w:r w:rsidR="000C0691">
        <w:t>Without being ironic, almost every sentence</w:t>
      </w:r>
      <w:r w:rsidR="00257D47">
        <w:t xml:space="preserve"> in the above monologue is backed by commentary in</w:t>
      </w:r>
      <w:r w:rsidR="00091018">
        <w:t xml:space="preserve"> </w:t>
      </w:r>
      <w:r w:rsidR="00267BFF">
        <w:t xml:space="preserve">one or another </w:t>
      </w:r>
      <w:proofErr w:type="spellStart"/>
      <w:r w:rsidR="004853E7">
        <w:t>c</w:t>
      </w:r>
      <w:r w:rsidR="00BA0E79">
        <w:t>humash</w:t>
      </w:r>
      <w:proofErr w:type="spellEnd"/>
      <w:r w:rsidR="00B863ED">
        <w:t>.</w:t>
      </w:r>
      <w:r w:rsidR="001B3CCE">
        <w:t xml:space="preserve"> </w:t>
      </w:r>
      <w:r w:rsidR="002F4EA9">
        <w:t>Therefore</w:t>
      </w:r>
      <w:r w:rsidR="00A51784">
        <w:t xml:space="preserve">, </w:t>
      </w:r>
      <w:r w:rsidR="008741A2">
        <w:t>i</w:t>
      </w:r>
      <w:r w:rsidR="00671785">
        <w:t xml:space="preserve">nstead of going </w:t>
      </w:r>
      <w:r w:rsidR="00814165">
        <w:t>systematically</w:t>
      </w:r>
      <w:r w:rsidR="00A51784">
        <w:t xml:space="preserve"> through </w:t>
      </w:r>
      <w:r w:rsidR="003B5E14">
        <w:t>th</w:t>
      </w:r>
      <w:r w:rsidR="00ED0FE5">
        <w:t xml:space="preserve">is wide range of </w:t>
      </w:r>
      <w:r w:rsidR="00407B0F">
        <w:t xml:space="preserve">rules for </w:t>
      </w:r>
      <w:r w:rsidR="00501DCC">
        <w:t xml:space="preserve">people </w:t>
      </w:r>
      <w:r w:rsidR="00407B0F">
        <w:t xml:space="preserve">to follow if they want to stay </w:t>
      </w:r>
      <w:r w:rsidR="00BC23E0">
        <w:t xml:space="preserve">in the </w:t>
      </w:r>
      <w:r w:rsidR="00B94AE9">
        <w:t xml:space="preserve">good graces of God, I will select a few </w:t>
      </w:r>
      <w:r w:rsidR="008753A1">
        <w:t xml:space="preserve">that seem to require </w:t>
      </w:r>
      <w:r w:rsidR="00862F9D">
        <w:t xml:space="preserve">deeper analysis. </w:t>
      </w:r>
    </w:p>
    <w:p w14:paraId="454801C5" w14:textId="77777777" w:rsidR="003C3933" w:rsidRDefault="003C3933" w:rsidP="003C3933">
      <w:pPr>
        <w:pStyle w:val="NoSpacing"/>
      </w:pPr>
    </w:p>
    <w:p w14:paraId="6661ACD8" w14:textId="37BFBBBA" w:rsidR="00813DB4" w:rsidRDefault="00862F9D" w:rsidP="003C3933">
      <w:pPr>
        <w:pStyle w:val="NoSpacing"/>
      </w:pPr>
      <w:r>
        <w:t xml:space="preserve">The first is </w:t>
      </w:r>
      <w:r w:rsidR="0042176E">
        <w:t>23</w:t>
      </w:r>
      <w:r w:rsidR="00B416D9">
        <w:t>:10</w:t>
      </w:r>
      <w:r w:rsidR="00A55CCB">
        <w:t>-</w:t>
      </w:r>
      <w:r w:rsidR="00B416D9">
        <w:t>13</w:t>
      </w:r>
      <w:r w:rsidR="007518D5">
        <w:t xml:space="preserve">, </w:t>
      </w:r>
      <w:r w:rsidR="00F059CD">
        <w:t xml:space="preserve">which instructs a soldier who has had a nocturnal emission </w:t>
      </w:r>
      <w:r w:rsidR="00A55CCB">
        <w:t xml:space="preserve">or other </w:t>
      </w:r>
      <w:r w:rsidR="0046054B">
        <w:t xml:space="preserve">physical disability </w:t>
      </w:r>
      <w:r w:rsidR="00F059CD">
        <w:t xml:space="preserve">to separate himself from </w:t>
      </w:r>
      <w:r w:rsidR="004D0907">
        <w:t xml:space="preserve">his </w:t>
      </w:r>
      <w:r w:rsidR="004E15E9">
        <w:t>comrades and stay out of camp for the day</w:t>
      </w:r>
      <w:r w:rsidR="00FC352A">
        <w:t>, and bathe before he re-enters</w:t>
      </w:r>
      <w:r w:rsidR="008B4B27">
        <w:t xml:space="preserve"> </w:t>
      </w:r>
      <w:r w:rsidR="00E07E18">
        <w:t xml:space="preserve">on </w:t>
      </w:r>
      <w:r w:rsidR="001A5D76">
        <w:t>the following</w:t>
      </w:r>
      <w:r w:rsidR="00FC352A">
        <w:t xml:space="preserve"> night. </w:t>
      </w:r>
      <w:r w:rsidR="00140CF7">
        <w:t>“</w:t>
      </w:r>
      <w:r w:rsidR="0038498F">
        <w:t>When you go out as a troop against your enemies</w:t>
      </w:r>
      <w:r w:rsidR="00FF1D6D">
        <w:t xml:space="preserve">, be on your guard </w:t>
      </w:r>
      <w:r w:rsidR="00540E5D">
        <w:t>against anything ‘untoward.</w:t>
      </w:r>
      <w:proofErr w:type="gramStart"/>
      <w:r w:rsidR="00371BBB">
        <w:t>’</w:t>
      </w:r>
      <w:r w:rsidR="00677EB9">
        <w:t>“</w:t>
      </w:r>
      <w:r w:rsidR="00E71022">
        <w:t xml:space="preserve"> (</w:t>
      </w:r>
      <w:proofErr w:type="gramEnd"/>
      <w:r w:rsidR="00E71022">
        <w:t>A second digression</w:t>
      </w:r>
      <w:r w:rsidR="0042623F">
        <w:t xml:space="preserve">.  </w:t>
      </w:r>
      <w:r w:rsidR="00B83459">
        <w:t>“</w:t>
      </w:r>
      <w:r w:rsidR="0042623F">
        <w:t>Un</w:t>
      </w:r>
      <w:r w:rsidR="00DF4D24">
        <w:t>toward</w:t>
      </w:r>
      <w:r w:rsidR="002029B3">
        <w:t>” was a new word for me</w:t>
      </w:r>
      <w:r w:rsidR="00B83459">
        <w:t>.</w:t>
      </w:r>
      <w:r w:rsidR="003935FC">
        <w:t xml:space="preserve"> </w:t>
      </w:r>
      <w:r w:rsidR="001A5890">
        <w:t xml:space="preserve">My </w:t>
      </w:r>
      <w:r w:rsidR="001A5890">
        <w:rPr>
          <w:i/>
          <w:iCs/>
        </w:rPr>
        <w:t xml:space="preserve">Concise </w:t>
      </w:r>
      <w:r w:rsidR="00E91E79">
        <w:rPr>
          <w:i/>
          <w:iCs/>
        </w:rPr>
        <w:t>Oxford Dictionary</w:t>
      </w:r>
      <w:r w:rsidR="003A7FB1">
        <w:rPr>
          <w:i/>
          <w:iCs/>
        </w:rPr>
        <w:t xml:space="preserve"> </w:t>
      </w:r>
      <w:r w:rsidR="002B17B5">
        <w:t>says that it means</w:t>
      </w:r>
      <w:r w:rsidR="0097470A">
        <w:t xml:space="preserve"> </w:t>
      </w:r>
      <w:r w:rsidR="002E6361">
        <w:t xml:space="preserve">“awkward, unlucky, unseemly. </w:t>
      </w:r>
      <w:r w:rsidR="009F002E">
        <w:t>End of second digression</w:t>
      </w:r>
      <w:r w:rsidR="00F56AB9">
        <w:t xml:space="preserve">.) </w:t>
      </w:r>
      <w:r w:rsidR="00E91E79">
        <w:rPr>
          <w:i/>
          <w:iCs/>
        </w:rPr>
        <w:t xml:space="preserve"> </w:t>
      </w:r>
      <w:r w:rsidR="003935FC">
        <w:t>Frankly</w:t>
      </w:r>
      <w:r w:rsidR="005A0FCA">
        <w:t xml:space="preserve">, I find this </w:t>
      </w:r>
      <w:r w:rsidR="00F56AB9">
        <w:t xml:space="preserve">instruction </w:t>
      </w:r>
      <w:r w:rsidR="005A0FCA">
        <w:t>ridic</w:t>
      </w:r>
      <w:r w:rsidR="003B6158">
        <w:t xml:space="preserve">ulous. I cannot </w:t>
      </w:r>
      <w:r w:rsidR="00132B6D">
        <w:t>con</w:t>
      </w:r>
      <w:r w:rsidR="003B6158">
        <w:t>ceive</w:t>
      </w:r>
      <w:r w:rsidR="000A395C">
        <w:t xml:space="preserve"> that</w:t>
      </w:r>
      <w:r w:rsidR="001A5D76">
        <w:t xml:space="preserve">, </w:t>
      </w:r>
      <w:r w:rsidR="000A395C">
        <w:t xml:space="preserve">on the </w:t>
      </w:r>
      <w:r w:rsidR="00A70AA5">
        <w:t xml:space="preserve">morning </w:t>
      </w:r>
      <w:r w:rsidR="000A395C">
        <w:t xml:space="preserve">of battle, </w:t>
      </w:r>
      <w:r w:rsidR="00B46F82">
        <w:t>even the most religious of</w:t>
      </w:r>
      <w:r w:rsidR="000A395C">
        <w:t>ficer would</w:t>
      </w:r>
      <w:r w:rsidR="008F4B6C">
        <w:t xml:space="preserve"> </w:t>
      </w:r>
      <w:r w:rsidR="00B46F82">
        <w:t xml:space="preserve">thin out </w:t>
      </w:r>
      <w:r w:rsidR="00F01A65">
        <w:t>his troop</w:t>
      </w:r>
      <w:r w:rsidR="001F59AB">
        <w:t>s</w:t>
      </w:r>
      <w:r w:rsidR="00F82801">
        <w:t xml:space="preserve">, nor that any true soldier would </w:t>
      </w:r>
      <w:r w:rsidR="00931641">
        <w:t>dese</w:t>
      </w:r>
      <w:r w:rsidR="002E2E41">
        <w:t>rt his comrades</w:t>
      </w:r>
      <w:r w:rsidR="00A2735C">
        <w:t>.</w:t>
      </w:r>
      <w:r w:rsidR="00372FB8">
        <w:t xml:space="preserve"> However</w:t>
      </w:r>
      <w:r w:rsidR="00A051BB">
        <w:t xml:space="preserve">, </w:t>
      </w:r>
      <w:r w:rsidR="003A53A5">
        <w:t xml:space="preserve">perhaps </w:t>
      </w:r>
      <w:r w:rsidR="00A051BB">
        <w:t>my reaction misses the point.  For one thing, nocturnal emission</w:t>
      </w:r>
      <w:r w:rsidR="00E93FF7">
        <w:t xml:space="preserve"> is only one </w:t>
      </w:r>
      <w:r w:rsidR="00AA5CC4">
        <w:t>condition</w:t>
      </w:r>
      <w:r w:rsidR="00D9392F">
        <w:t xml:space="preserve"> that, as </w:t>
      </w:r>
      <w:r w:rsidR="00D9392F" w:rsidRPr="00D9392F">
        <w:rPr>
          <w:i/>
          <w:iCs/>
        </w:rPr>
        <w:t>Etz Hayim</w:t>
      </w:r>
      <w:r w:rsidR="00D9392F">
        <w:t xml:space="preserve"> puts it</w:t>
      </w:r>
      <w:r w:rsidR="00F73A45">
        <w:t xml:space="preserve"> </w:t>
      </w:r>
      <w:r w:rsidR="00044E68">
        <w:t xml:space="preserve">(note </w:t>
      </w:r>
      <w:r w:rsidR="009C43B1">
        <w:t>to 30:10</w:t>
      </w:r>
      <w:r w:rsidR="00B71A91">
        <w:t>-15)</w:t>
      </w:r>
      <w:r w:rsidR="00D9392F">
        <w:t xml:space="preserve">, </w:t>
      </w:r>
      <w:r w:rsidR="009124D9">
        <w:t>“</w:t>
      </w:r>
      <w:r w:rsidR="00D9392F">
        <w:t>is</w:t>
      </w:r>
      <w:r w:rsidR="009124D9">
        <w:t xml:space="preserve"> incompatible with the presence of God</w:t>
      </w:r>
      <w:r w:rsidR="00564C2E">
        <w:t>.”</w:t>
      </w:r>
      <w:r w:rsidR="00D9392F">
        <w:t xml:space="preserve"> </w:t>
      </w:r>
      <w:r w:rsidR="006906D5">
        <w:t xml:space="preserve"> </w:t>
      </w:r>
      <w:r w:rsidR="00744E65">
        <w:t>A</w:t>
      </w:r>
      <w:r w:rsidR="006906D5">
        <w:t xml:space="preserve"> footnote</w:t>
      </w:r>
      <w:r w:rsidR="00D23758">
        <w:t xml:space="preserve"> adds</w:t>
      </w:r>
      <w:r w:rsidR="006906D5">
        <w:t>,</w:t>
      </w:r>
      <w:r w:rsidR="008F1B66">
        <w:t xml:space="preserve"> “Israel</w:t>
      </w:r>
      <w:r w:rsidR="00E35596">
        <w:t xml:space="preserve">’s success in war depended not </w:t>
      </w:r>
      <w:r w:rsidR="0034227D">
        <w:t>o</w:t>
      </w:r>
      <w:r w:rsidR="00E35596">
        <w:t>n their military prowess</w:t>
      </w:r>
      <w:r w:rsidR="0034227D">
        <w:t>, but on their carrying out the will of God.</w:t>
      </w:r>
      <w:r w:rsidR="00300310">
        <w:t>”</w:t>
      </w:r>
      <w:r w:rsidR="00E35596">
        <w:t xml:space="preserve"> </w:t>
      </w:r>
      <w:r w:rsidR="00E0562E">
        <w:t>I still doubt that this practice was ever carried out</w:t>
      </w:r>
      <w:r w:rsidR="00A23816">
        <w:t xml:space="preserve">, and the Plaut </w:t>
      </w:r>
      <w:proofErr w:type="spellStart"/>
      <w:r w:rsidR="00A23816">
        <w:t>chumash</w:t>
      </w:r>
      <w:proofErr w:type="spellEnd"/>
      <w:r w:rsidR="00A23816">
        <w:t xml:space="preserve"> says that</w:t>
      </w:r>
      <w:r w:rsidR="00705E94">
        <w:t xml:space="preserve"> this pra</w:t>
      </w:r>
      <w:r w:rsidR="00654BC5">
        <w:t>ctice only applied to non-obligatory warfare</w:t>
      </w:r>
      <w:r w:rsidR="00736270">
        <w:t>.</w:t>
      </w:r>
    </w:p>
    <w:p w14:paraId="7BEC15E4" w14:textId="77777777" w:rsidR="00C44380" w:rsidRPr="00D9392F" w:rsidRDefault="00C44380" w:rsidP="00A2735C">
      <w:pPr>
        <w:pStyle w:val="NoSpacing"/>
      </w:pPr>
    </w:p>
    <w:p w14:paraId="45C4AB30" w14:textId="2AAE530A" w:rsidR="007178E3" w:rsidRDefault="00473571" w:rsidP="00CD7012">
      <w:pPr>
        <w:pStyle w:val="NoSpacing"/>
      </w:pPr>
      <w:r>
        <w:t>A second example</w:t>
      </w:r>
      <w:r w:rsidR="0080786A">
        <w:t xml:space="preserve"> is taken </w:t>
      </w:r>
      <w:r w:rsidR="00111296">
        <w:t xml:space="preserve">from </w:t>
      </w:r>
      <w:r w:rsidR="00B84DD7">
        <w:t xml:space="preserve">Chapter </w:t>
      </w:r>
      <w:r w:rsidR="006026F7">
        <w:t xml:space="preserve">23: </w:t>
      </w:r>
      <w:r w:rsidR="004E496A">
        <w:t>23-26</w:t>
      </w:r>
      <w:r w:rsidR="002C7BF8">
        <w:t xml:space="preserve">. </w:t>
      </w:r>
      <w:r w:rsidR="00A5507E">
        <w:t>“</w:t>
      </w:r>
      <w:r w:rsidR="006026F7">
        <w:t>When you enter another man’s vineyard</w:t>
      </w:r>
      <w:r w:rsidR="003A1CBE">
        <w:t>, you may eat as many grapes as you want</w:t>
      </w:r>
      <w:r w:rsidR="00072D93">
        <w:t xml:space="preserve"> until you are </w:t>
      </w:r>
      <w:r w:rsidR="00086F57">
        <w:t xml:space="preserve">full, but you must not put any in your vessel. </w:t>
      </w:r>
      <w:r w:rsidR="002C5805">
        <w:t xml:space="preserve">When you enter another man’s </w:t>
      </w:r>
      <w:r w:rsidR="00124440">
        <w:t xml:space="preserve">field of standing grain, </w:t>
      </w:r>
      <w:r w:rsidR="00296D3B">
        <w:t xml:space="preserve">you may pluck ears </w:t>
      </w:r>
      <w:r w:rsidR="008E547D">
        <w:t>with your hands</w:t>
      </w:r>
      <w:r w:rsidR="001925AA">
        <w:t>,</w:t>
      </w:r>
      <w:r w:rsidR="008E547D">
        <w:t xml:space="preserve"> </w:t>
      </w:r>
      <w:r w:rsidR="003D4A2D">
        <w:t>but you must not put a sickl</w:t>
      </w:r>
      <w:r w:rsidR="00045579">
        <w:t>e to your n</w:t>
      </w:r>
      <w:r w:rsidR="00CD7012">
        <w:t>e</w:t>
      </w:r>
      <w:r w:rsidR="00045579">
        <w:t>igh</w:t>
      </w:r>
      <w:r w:rsidR="00CD7012">
        <w:t>b</w:t>
      </w:r>
      <w:r w:rsidR="00045579">
        <w:t>our</w:t>
      </w:r>
      <w:r w:rsidR="00CD7012">
        <w:t>’</w:t>
      </w:r>
      <w:r w:rsidR="00045579">
        <w:t>s grain.</w:t>
      </w:r>
      <w:r w:rsidR="00E672FA">
        <w:t>”</w:t>
      </w:r>
      <w:r w:rsidR="00A5507E">
        <w:t xml:space="preserve"> These</w:t>
      </w:r>
      <w:r w:rsidR="00F82FB6">
        <w:t xml:space="preserve"> are individuals, not a</w:t>
      </w:r>
      <w:r w:rsidR="001925AA">
        <w:t xml:space="preserve"> </w:t>
      </w:r>
      <w:r w:rsidR="00755DA6">
        <w:t>group</w:t>
      </w:r>
      <w:r w:rsidR="00DB503B">
        <w:t>;</w:t>
      </w:r>
      <w:r w:rsidR="00755DA6">
        <w:t xml:space="preserve"> </w:t>
      </w:r>
      <w:r w:rsidR="00DB503B">
        <w:t>n</w:t>
      </w:r>
      <w:r w:rsidR="00755DA6">
        <w:t>o</w:t>
      </w:r>
      <w:r w:rsidR="00B11ED4">
        <w:t xml:space="preserve"> </w:t>
      </w:r>
      <w:r w:rsidR="0090160E">
        <w:t>one is going to see</w:t>
      </w:r>
      <w:r w:rsidR="00540CC5">
        <w:t xml:space="preserve"> if he or she takes more than what is allowed</w:t>
      </w:r>
      <w:r w:rsidR="00E035AB">
        <w:t xml:space="preserve">, nor is any </w:t>
      </w:r>
      <w:r w:rsidR="00AF43D4">
        <w:t xml:space="preserve">indication of poverty </w:t>
      </w:r>
      <w:r w:rsidR="004B626F">
        <w:t>required.</w:t>
      </w:r>
      <w:r w:rsidR="003C58DD">
        <w:t xml:space="preserve"> It simply says that no Israelite should</w:t>
      </w:r>
      <w:r w:rsidR="00D14408">
        <w:t xml:space="preserve"> go hungry</w:t>
      </w:r>
      <w:r w:rsidR="00D81379">
        <w:t xml:space="preserve">. </w:t>
      </w:r>
      <w:r w:rsidR="00296531">
        <w:t>However, it appears that the lenienc</w:t>
      </w:r>
      <w:r w:rsidR="00875940">
        <w:t>y</w:t>
      </w:r>
      <w:r w:rsidR="00296531">
        <w:t xml:space="preserve"> in this </w:t>
      </w:r>
      <w:r w:rsidR="00F1402B">
        <w:t xml:space="preserve">paragraph could be abused, and </w:t>
      </w:r>
      <w:r w:rsidR="00721B42">
        <w:t>a note to 30:2</w:t>
      </w:r>
      <w:r w:rsidR="00F8544D">
        <w:t>5-26</w:t>
      </w:r>
      <w:r w:rsidR="00864954">
        <w:t xml:space="preserve"> says, “Later </w:t>
      </w:r>
      <w:r w:rsidR="0036799E">
        <w:t xml:space="preserve">Jewish </w:t>
      </w:r>
      <w:r w:rsidR="00B502A6">
        <w:t xml:space="preserve">law restricts permission to </w:t>
      </w:r>
      <w:r w:rsidR="002E6F10">
        <w:t xml:space="preserve">eat from the harvest to </w:t>
      </w:r>
      <w:r w:rsidR="00C20477">
        <w:t xml:space="preserve">farm </w:t>
      </w:r>
      <w:r w:rsidR="00B502A6">
        <w:t>workers</w:t>
      </w:r>
      <w:r w:rsidR="007616AC">
        <w:t>,</w:t>
      </w:r>
      <w:r w:rsidR="007132E0">
        <w:t xml:space="preserve">” and a bitter-sounding comment </w:t>
      </w:r>
      <w:r w:rsidR="00C55CD4">
        <w:t xml:space="preserve">says that </w:t>
      </w:r>
      <w:r w:rsidR="00274B3E">
        <w:t xml:space="preserve">if </w:t>
      </w:r>
      <w:r w:rsidR="00933E98">
        <w:t xml:space="preserve">all </w:t>
      </w:r>
      <w:r w:rsidR="00C20B52">
        <w:t>passers</w:t>
      </w:r>
      <w:r w:rsidR="00421230">
        <w:t>-</w:t>
      </w:r>
      <w:r w:rsidR="00BE1F9F">
        <w:t>by</w:t>
      </w:r>
      <w:r w:rsidR="00933E98">
        <w:t xml:space="preserve"> </w:t>
      </w:r>
      <w:r w:rsidR="00BE1F9F">
        <w:t xml:space="preserve">can </w:t>
      </w:r>
      <w:r w:rsidR="00233B86">
        <w:t>eat,</w:t>
      </w:r>
      <w:r w:rsidR="00CF257C">
        <w:t xml:space="preserve"> </w:t>
      </w:r>
      <w:r w:rsidR="00233B86">
        <w:t xml:space="preserve">the farmer will soon be </w:t>
      </w:r>
      <w:r w:rsidR="00C20B52">
        <w:t>ruined.</w:t>
      </w:r>
    </w:p>
    <w:p w14:paraId="0FE96E07" w14:textId="77777777" w:rsidR="0091372B" w:rsidRDefault="0091372B" w:rsidP="00CD7012">
      <w:pPr>
        <w:pStyle w:val="NoSpacing"/>
      </w:pPr>
    </w:p>
    <w:p w14:paraId="3A150D8B" w14:textId="77777777" w:rsidR="00826AA1" w:rsidRDefault="005350ED" w:rsidP="00274A84">
      <w:pPr>
        <w:pStyle w:val="NoSpacing"/>
      </w:pPr>
      <w:r>
        <w:t>And</w:t>
      </w:r>
      <w:r w:rsidR="0091372B">
        <w:t>, fina</w:t>
      </w:r>
      <w:r w:rsidR="003C2F90">
        <w:t>lly,</w:t>
      </w:r>
      <w:r>
        <w:t xml:space="preserve"> by way of </w:t>
      </w:r>
      <w:r w:rsidR="002E62AC">
        <w:t xml:space="preserve">a </w:t>
      </w:r>
      <w:r>
        <w:t xml:space="preserve">splendid </w:t>
      </w:r>
      <w:r w:rsidR="00E63119">
        <w:t>conclusion</w:t>
      </w:r>
      <w:r w:rsidR="00A764AF">
        <w:t xml:space="preserve">, </w:t>
      </w:r>
      <w:r w:rsidR="00667E3D">
        <w:t>we have Verse 24:</w:t>
      </w:r>
      <w:r w:rsidR="003E08E3">
        <w:t xml:space="preserve">16, </w:t>
      </w:r>
      <w:r w:rsidR="003C2F90">
        <w:t xml:space="preserve">just beyond the </w:t>
      </w:r>
      <w:r w:rsidR="003C2F90" w:rsidRPr="00F93528">
        <w:rPr>
          <w:i/>
          <w:iCs/>
        </w:rPr>
        <w:t>conclusion</w:t>
      </w:r>
      <w:r w:rsidR="003C2F90">
        <w:t xml:space="preserve"> of </w:t>
      </w:r>
      <w:r w:rsidR="00BA0F31">
        <w:t>Parashat Ki-</w:t>
      </w:r>
      <w:proofErr w:type="spellStart"/>
      <w:r w:rsidR="00BA0F31">
        <w:t>Tetsei</w:t>
      </w:r>
      <w:proofErr w:type="spellEnd"/>
      <w:r w:rsidR="003E08E3">
        <w:t>: “</w:t>
      </w:r>
      <w:r w:rsidR="00490BBF">
        <w:t>Parents shall not be put to death for children</w:t>
      </w:r>
      <w:r w:rsidR="004F4DA9">
        <w:t xml:space="preserve">, nor </w:t>
      </w:r>
      <w:r w:rsidR="004F4DA9" w:rsidRPr="00F93528">
        <w:rPr>
          <w:i/>
          <w:iCs/>
        </w:rPr>
        <w:t>children</w:t>
      </w:r>
      <w:r w:rsidR="004F4DA9">
        <w:t xml:space="preserve"> be put to death for parents</w:t>
      </w:r>
      <w:r w:rsidR="003D60EF">
        <w:t xml:space="preserve">. A person shall be put to death </w:t>
      </w:r>
      <w:r w:rsidR="00D74EA5">
        <w:t>only for his own crime.</w:t>
      </w:r>
      <w:r w:rsidR="00742208">
        <w:t>”  A single sentence</w:t>
      </w:r>
      <w:r w:rsidR="0078122A">
        <w:t>, and indeed one that will be expanded by the prophets to cover all crimes</w:t>
      </w:r>
      <w:r w:rsidR="009C48D9">
        <w:t>, not just capital crimes.</w:t>
      </w:r>
      <w:r w:rsidR="000630F2">
        <w:t xml:space="preserve"> </w:t>
      </w:r>
      <w:r w:rsidR="0024653A">
        <w:t>Something that seems obvious to us, w</w:t>
      </w:r>
      <w:r w:rsidR="005B3B5C">
        <w:t xml:space="preserve">as </w:t>
      </w:r>
      <w:r w:rsidR="0024653A">
        <w:t>no</w:t>
      </w:r>
      <w:r w:rsidR="002F3328">
        <w:t xml:space="preserve">t </w:t>
      </w:r>
      <w:r w:rsidR="00E14729">
        <w:t xml:space="preserve">obvious </w:t>
      </w:r>
      <w:r w:rsidR="002F3328">
        <w:t>to people o</w:t>
      </w:r>
      <w:r w:rsidR="0024653A">
        <w:t>f</w:t>
      </w:r>
      <w:r w:rsidR="002801B2">
        <w:t xml:space="preserve"> </w:t>
      </w:r>
      <w:r w:rsidR="00342621">
        <w:t xml:space="preserve">the </w:t>
      </w:r>
      <w:r w:rsidR="005B00B4">
        <w:t>Biblica</w:t>
      </w:r>
      <w:r w:rsidR="00342621">
        <w:t>l era</w:t>
      </w:r>
      <w:r w:rsidR="002801B2">
        <w:t>.</w:t>
      </w:r>
      <w:r w:rsidR="000D6752">
        <w:t xml:space="preserve"> </w:t>
      </w:r>
      <w:r w:rsidR="0085433C">
        <w:t xml:space="preserve">According to </w:t>
      </w:r>
      <w:r w:rsidR="0085433C">
        <w:rPr>
          <w:i/>
          <w:iCs/>
        </w:rPr>
        <w:t>Etz Hayim</w:t>
      </w:r>
      <w:r w:rsidR="002C7831">
        <w:rPr>
          <w:i/>
          <w:iCs/>
        </w:rPr>
        <w:t xml:space="preserve"> </w:t>
      </w:r>
      <w:r w:rsidR="008E1C70">
        <w:t>(note to 24:16)</w:t>
      </w:r>
      <w:r w:rsidR="00811372">
        <w:t>,</w:t>
      </w:r>
      <w:r w:rsidR="00AE10A0">
        <w:t xml:space="preserve"> “A</w:t>
      </w:r>
      <w:r w:rsidR="00990A13">
        <w:t xml:space="preserve">ncient Near Eastern law </w:t>
      </w:r>
      <w:r w:rsidR="0055585D">
        <w:t xml:space="preserve">viewed members of </w:t>
      </w:r>
      <w:r w:rsidR="00B00296">
        <w:t xml:space="preserve">a man’s family as </w:t>
      </w:r>
      <w:r w:rsidR="00832C13">
        <w:t xml:space="preserve">extensions of his </w:t>
      </w:r>
      <w:r w:rsidR="002474BB">
        <w:t>personality</w:t>
      </w:r>
      <w:r w:rsidR="003E4BC7">
        <w:t xml:space="preserve"> rather than individuals in their own right</w:t>
      </w:r>
      <w:r w:rsidR="00BE2DC0">
        <w:t>.</w:t>
      </w:r>
      <w:r w:rsidR="004E76A6">
        <w:t>”</w:t>
      </w:r>
      <w:r w:rsidR="00BE2DC0">
        <w:t xml:space="preserve"> Thus</w:t>
      </w:r>
      <w:r w:rsidR="002801B2">
        <w:t>,</w:t>
      </w:r>
      <w:r w:rsidR="007F44EF">
        <w:t xml:space="preserve"> the Hebrew</w:t>
      </w:r>
      <w:r w:rsidR="002801B2">
        <w:t xml:space="preserve"> Bible</w:t>
      </w:r>
      <w:r w:rsidR="00B33354">
        <w:t xml:space="preserve"> tells of </w:t>
      </w:r>
      <w:r w:rsidR="00CF0FF7">
        <w:t>numerous cases of people being put to death</w:t>
      </w:r>
      <w:r w:rsidR="00E57AF2">
        <w:t xml:space="preserve"> b</w:t>
      </w:r>
      <w:r w:rsidR="000712DB">
        <w:t xml:space="preserve">y orders of </w:t>
      </w:r>
      <w:r w:rsidR="00CD7526">
        <w:t>kings or their officers</w:t>
      </w:r>
      <w:r w:rsidR="00AD69B5">
        <w:t xml:space="preserve">.  </w:t>
      </w:r>
      <w:r w:rsidR="00256721">
        <w:t>J</w:t>
      </w:r>
      <w:r w:rsidR="000712DB">
        <w:t xml:space="preserve">oshua </w:t>
      </w:r>
      <w:r w:rsidR="002D3A46">
        <w:t>orders a whol</w:t>
      </w:r>
      <w:r w:rsidR="003C6DB8">
        <w:t xml:space="preserve">e family to be put to death </w:t>
      </w:r>
      <w:r w:rsidR="00106BBD">
        <w:t>a</w:t>
      </w:r>
      <w:r w:rsidR="002B4E52">
        <w:t>f</w:t>
      </w:r>
      <w:r w:rsidR="005463E0">
        <w:t xml:space="preserve">ter </w:t>
      </w:r>
      <w:r w:rsidR="002B4E52">
        <w:t xml:space="preserve">a few members of the family </w:t>
      </w:r>
      <w:r w:rsidR="00F066E2">
        <w:t xml:space="preserve">had </w:t>
      </w:r>
      <w:r w:rsidR="00EA477D">
        <w:t>kept for the</w:t>
      </w:r>
      <w:r w:rsidR="007C4583">
        <w:t>m-</w:t>
      </w:r>
      <w:r w:rsidR="00EA477D">
        <w:t>selves</w:t>
      </w:r>
      <w:r w:rsidR="00104B1E">
        <w:t xml:space="preserve"> </w:t>
      </w:r>
      <w:r w:rsidR="009D517D">
        <w:t xml:space="preserve">material that should have been </w:t>
      </w:r>
      <w:r w:rsidR="007F171A">
        <w:t>devoted</w:t>
      </w:r>
      <w:r w:rsidR="009D517D">
        <w:t xml:space="preserve"> to God. </w:t>
      </w:r>
      <w:r w:rsidR="00550700">
        <w:t xml:space="preserve">King </w:t>
      </w:r>
      <w:r w:rsidR="00106BBD">
        <w:t>David</w:t>
      </w:r>
      <w:r w:rsidR="00DD48E4">
        <w:t xml:space="preserve"> says that </w:t>
      </w:r>
      <w:r w:rsidR="00295446">
        <w:t xml:space="preserve">Joab’s murder </w:t>
      </w:r>
      <w:r w:rsidR="00311C7F">
        <w:t>of Abner will be punished by Joab’s family (</w:t>
      </w:r>
      <w:r w:rsidR="000E3D18">
        <w:t>2</w:t>
      </w:r>
      <w:r w:rsidR="00311C7F">
        <w:t>Sam</w:t>
      </w:r>
      <w:r w:rsidR="00D07439">
        <w:t xml:space="preserve"> 3:29)</w:t>
      </w:r>
      <w:r w:rsidR="00371B4D">
        <w:t xml:space="preserve">. </w:t>
      </w:r>
      <w:r w:rsidR="00C84915">
        <w:t xml:space="preserve">More </w:t>
      </w:r>
      <w:r w:rsidR="00E12459">
        <w:t>amazingly</w:t>
      </w:r>
      <w:r w:rsidR="00B87368">
        <w:t xml:space="preserve">, David gives the </w:t>
      </w:r>
      <w:r w:rsidR="00FC1677">
        <w:t xml:space="preserve">Gibeonites permission to kill </w:t>
      </w:r>
      <w:r w:rsidR="007C7EB5">
        <w:t xml:space="preserve">Saul’s family </w:t>
      </w:r>
      <w:r w:rsidR="00B875B7">
        <w:t>in rev</w:t>
      </w:r>
      <w:r w:rsidR="000D46A1">
        <w:t xml:space="preserve">enge </w:t>
      </w:r>
      <w:r w:rsidR="007C7EB5">
        <w:t xml:space="preserve">for </w:t>
      </w:r>
      <w:r w:rsidR="0073415B">
        <w:t>act</w:t>
      </w:r>
      <w:r w:rsidR="00007B49">
        <w:t xml:space="preserve">s </w:t>
      </w:r>
      <w:r w:rsidR="0073415B">
        <w:t>Saul committed years before (</w:t>
      </w:r>
      <w:r w:rsidR="00B92AA0">
        <w:t>2</w:t>
      </w:r>
      <w:r w:rsidR="0073415B">
        <w:t>Sam</w:t>
      </w:r>
      <w:r w:rsidR="00FA476F">
        <w:t xml:space="preserve"> 21:1). </w:t>
      </w:r>
    </w:p>
    <w:p w14:paraId="4DCBBC9B" w14:textId="77777777" w:rsidR="00826AA1" w:rsidRDefault="00826AA1" w:rsidP="00274A84">
      <w:pPr>
        <w:pStyle w:val="NoSpacing"/>
      </w:pPr>
    </w:p>
    <w:p w14:paraId="29D22F15" w14:textId="3F57AD68" w:rsidR="009C5C59" w:rsidRDefault="00371B4D" w:rsidP="00274A84">
      <w:pPr>
        <w:pStyle w:val="NoSpacing"/>
      </w:pPr>
      <w:r>
        <w:t>It is</w:t>
      </w:r>
      <w:r w:rsidR="007D287D">
        <w:t xml:space="preserve"> not until </w:t>
      </w:r>
      <w:r w:rsidR="00DD7B68">
        <w:t xml:space="preserve">the reign of King </w:t>
      </w:r>
      <w:r w:rsidR="0023586C">
        <w:t>Amaziah in Jud</w:t>
      </w:r>
      <w:r w:rsidR="005B1400">
        <w:t>ah in the 8</w:t>
      </w:r>
      <w:r w:rsidR="005B1400" w:rsidRPr="005B1400">
        <w:rPr>
          <w:vertAlign w:val="superscript"/>
        </w:rPr>
        <w:t>th</w:t>
      </w:r>
      <w:r w:rsidR="005B1400">
        <w:t xml:space="preserve"> century </w:t>
      </w:r>
      <w:r w:rsidR="00CA48AA">
        <w:t>BC</w:t>
      </w:r>
      <w:r w:rsidR="002278E7">
        <w:t xml:space="preserve">E </w:t>
      </w:r>
      <w:r w:rsidR="007F30D4">
        <w:t>th</w:t>
      </w:r>
      <w:r w:rsidR="00CA48AA">
        <w:t xml:space="preserve">at we have good evidence that the principle was </w:t>
      </w:r>
      <w:r w:rsidR="00E825E0">
        <w:t>finally taking hold.</w:t>
      </w:r>
      <w:r w:rsidR="006C01E5">
        <w:t xml:space="preserve"> Put another way, </w:t>
      </w:r>
      <w:r w:rsidR="00EA4291">
        <w:t xml:space="preserve">there is no explicit </w:t>
      </w:r>
      <w:r w:rsidR="00C562E7">
        <w:t xml:space="preserve">application </w:t>
      </w:r>
      <w:r w:rsidR="00EA4291">
        <w:t xml:space="preserve">of </w:t>
      </w:r>
      <w:r w:rsidR="002147C7">
        <w:t xml:space="preserve">the rule </w:t>
      </w:r>
      <w:r w:rsidR="00E277A0">
        <w:t>before Deuteronomy (</w:t>
      </w:r>
      <w:r w:rsidR="004E0A41">
        <w:t>Devarim)</w:t>
      </w:r>
      <w:r w:rsidR="002147C7">
        <w:t xml:space="preserve"> </w:t>
      </w:r>
      <w:r w:rsidR="00F57EC6">
        <w:t xml:space="preserve">24:16 </w:t>
      </w:r>
      <w:r w:rsidR="00F20700">
        <w:t xml:space="preserve">with </w:t>
      </w:r>
      <w:r w:rsidR="00F57EC6">
        <w:t xml:space="preserve">this statement in </w:t>
      </w:r>
      <w:r w:rsidR="00F248FE">
        <w:t xml:space="preserve">Parashat </w:t>
      </w:r>
      <w:r w:rsidR="00C07B26">
        <w:t>K</w:t>
      </w:r>
      <w:r w:rsidR="00461E95">
        <w:t xml:space="preserve">i </w:t>
      </w:r>
      <w:proofErr w:type="spellStart"/>
      <w:r w:rsidR="00461E95">
        <w:t>Tetsei</w:t>
      </w:r>
      <w:proofErr w:type="spellEnd"/>
      <w:r w:rsidR="007916DA">
        <w:t xml:space="preserve">. </w:t>
      </w:r>
      <w:r w:rsidR="00F62144">
        <w:t xml:space="preserve"> </w:t>
      </w:r>
      <w:r w:rsidR="00076A99">
        <w:t xml:space="preserve">And that statement is accompanied </w:t>
      </w:r>
      <w:r w:rsidR="00D15505">
        <w:t xml:space="preserve">by just </w:t>
      </w:r>
      <w:r w:rsidR="003A66D9">
        <w:t xml:space="preserve">one </w:t>
      </w:r>
      <w:r w:rsidR="006C3833">
        <w:t>supporti</w:t>
      </w:r>
      <w:r w:rsidR="00FE3BB0">
        <w:t xml:space="preserve">ng </w:t>
      </w:r>
      <w:r w:rsidR="006C3833">
        <w:t>comment</w:t>
      </w:r>
      <w:r w:rsidR="00274A84">
        <w:t xml:space="preserve">. </w:t>
      </w:r>
      <w:r w:rsidR="0016363B">
        <w:t xml:space="preserve">Lots of people </w:t>
      </w:r>
      <w:r w:rsidR="008575B3">
        <w:t xml:space="preserve">must have refused to </w:t>
      </w:r>
      <w:r w:rsidR="00667A5A">
        <w:t>limit such an important commandment to a single sentence</w:t>
      </w:r>
      <w:r w:rsidR="00AD1F31">
        <w:t>. H</w:t>
      </w:r>
      <w:r w:rsidR="006C5106">
        <w:t xml:space="preserve">ow, </w:t>
      </w:r>
      <w:r w:rsidR="0042301C">
        <w:t xml:space="preserve">for example, does it apply </w:t>
      </w:r>
      <w:r w:rsidR="00346EB8">
        <w:t xml:space="preserve">to </w:t>
      </w:r>
      <w:r w:rsidR="00780034">
        <w:t xml:space="preserve">the </w:t>
      </w:r>
      <w:r w:rsidR="00AD5B2C">
        <w:t>S</w:t>
      </w:r>
      <w:r w:rsidR="00780034">
        <w:t xml:space="preserve">econd </w:t>
      </w:r>
      <w:r w:rsidR="00AD5B2C">
        <w:t>Commandment</w:t>
      </w:r>
      <w:r w:rsidR="00FC6842">
        <w:t>, which states (Plaut Chumash</w:t>
      </w:r>
      <w:r w:rsidR="003B515F">
        <w:t xml:space="preserve"> 1503)</w:t>
      </w:r>
      <w:r w:rsidR="00207BA2">
        <w:t>?</w:t>
      </w:r>
      <w:r w:rsidR="000B5498">
        <w:t xml:space="preserve"> “God will visit the </w:t>
      </w:r>
      <w:r w:rsidR="00D74A53">
        <w:t>sins of the fathers on the third and fourth generation</w:t>
      </w:r>
      <w:r w:rsidR="00207BA2">
        <w:t>.</w:t>
      </w:r>
      <w:r w:rsidR="00D74A53">
        <w:t xml:space="preserve">”  </w:t>
      </w:r>
      <w:r w:rsidR="00C936AF">
        <w:t>L</w:t>
      </w:r>
      <w:r w:rsidR="00F91B8A">
        <w:t xml:space="preserve">ater rabbinic </w:t>
      </w:r>
      <w:r w:rsidR="008377B0">
        <w:t xml:space="preserve">commentary </w:t>
      </w:r>
      <w:r w:rsidR="004130DB">
        <w:t>argued that this statement</w:t>
      </w:r>
      <w:r w:rsidR="0041795C">
        <w:t xml:space="preserve"> </w:t>
      </w:r>
      <w:r w:rsidR="00BF3E6A">
        <w:t>reflects the ways children</w:t>
      </w:r>
      <w:r w:rsidR="00516E88">
        <w:t xml:space="preserve"> are linked to their parents an</w:t>
      </w:r>
      <w:r w:rsidR="00404942">
        <w:t>d from which they cannot free themselves.</w:t>
      </w:r>
      <w:r w:rsidR="00390F03">
        <w:t xml:space="preserve">  It does not apply to the c</w:t>
      </w:r>
      <w:r w:rsidR="002B5A1A">
        <w:t xml:space="preserve">ases </w:t>
      </w:r>
      <w:r w:rsidR="00E05850">
        <w:t>in Deu</w:t>
      </w:r>
      <w:r w:rsidR="00390F03">
        <w:t xml:space="preserve">teronomy where fathers and children are </w:t>
      </w:r>
      <w:r w:rsidR="004300E8">
        <w:t xml:space="preserve">each </w:t>
      </w:r>
      <w:r w:rsidR="00390F03">
        <w:t>acting independently.</w:t>
      </w:r>
    </w:p>
    <w:p w14:paraId="6306BCD3" w14:textId="77777777" w:rsidR="009C5C59" w:rsidRDefault="009C5C59" w:rsidP="00C25EF7">
      <w:pPr>
        <w:pStyle w:val="NoSpacing"/>
      </w:pPr>
    </w:p>
    <w:p w14:paraId="4D1417F6" w14:textId="3D8CCD5A" w:rsidR="00C25EF7" w:rsidRPr="00233922" w:rsidRDefault="008B0016" w:rsidP="00C25EF7">
      <w:pPr>
        <w:pStyle w:val="NoSpacing"/>
        <w:rPr>
          <w:rFonts w:eastAsia="Calibri"/>
          <w:b/>
          <w:bCs/>
          <w:i/>
          <w:iCs/>
          <w14:ligatures w14:val="none"/>
        </w:rPr>
      </w:pPr>
      <w:r>
        <w:t>T</w:t>
      </w:r>
      <w:r w:rsidR="008F7BD1">
        <w:t xml:space="preserve">o </w:t>
      </w:r>
      <w:r w:rsidR="00FE3D78">
        <w:t xml:space="preserve">find </w:t>
      </w:r>
      <w:r w:rsidR="005E288E">
        <w:t>m</w:t>
      </w:r>
      <w:r w:rsidR="007A13D1">
        <w:t xml:space="preserve">ore </w:t>
      </w:r>
      <w:r w:rsidR="0039184E">
        <w:t>than</w:t>
      </w:r>
      <w:r w:rsidR="007A13D1">
        <w:t xml:space="preserve"> </w:t>
      </w:r>
      <w:r w:rsidR="00FE3D78">
        <w:t xml:space="preserve">the </w:t>
      </w:r>
      <w:r w:rsidR="007A13D1">
        <w:t xml:space="preserve">one sentence in Parashat Ki </w:t>
      </w:r>
      <w:r w:rsidR="00C44ABB">
        <w:t>Teitzei</w:t>
      </w:r>
      <w:r w:rsidR="008C1956">
        <w:t xml:space="preserve">, </w:t>
      </w:r>
      <w:r w:rsidR="00790458">
        <w:t xml:space="preserve">we really </w:t>
      </w:r>
      <w:proofErr w:type="gramStart"/>
      <w:r w:rsidR="00790458">
        <w:t>have to</w:t>
      </w:r>
      <w:proofErr w:type="gramEnd"/>
      <w:r w:rsidR="00790458">
        <w:t xml:space="preserve"> </w:t>
      </w:r>
      <w:r w:rsidR="002709BA">
        <w:t xml:space="preserve">look </w:t>
      </w:r>
      <w:r w:rsidR="00CD34CA">
        <w:t xml:space="preserve">ahead at least half a millennium </w:t>
      </w:r>
      <w:r w:rsidR="00790458">
        <w:t xml:space="preserve">to two </w:t>
      </w:r>
      <w:r w:rsidR="0092162C">
        <w:t>contemporaneous</w:t>
      </w:r>
      <w:r w:rsidR="00790458">
        <w:t xml:space="preserve"> </w:t>
      </w:r>
      <w:r w:rsidR="0092162C">
        <w:t>prophets—Jeremiah and Ezekiel</w:t>
      </w:r>
      <w:r w:rsidR="008F3AB4">
        <w:t>—</w:t>
      </w:r>
      <w:r w:rsidR="00A319A4">
        <w:t xml:space="preserve">who </w:t>
      </w:r>
      <w:r w:rsidR="00356F37">
        <w:t xml:space="preserve">absolutely reject </w:t>
      </w:r>
      <w:r w:rsidR="00103336">
        <w:t>a</w:t>
      </w:r>
      <w:r w:rsidR="008F3AB4">
        <w:t>ny</w:t>
      </w:r>
      <w:r w:rsidR="002D5155">
        <w:t xml:space="preserve"> further</w:t>
      </w:r>
      <w:r w:rsidR="008F3AB4">
        <w:t xml:space="preserve"> consideration of </w:t>
      </w:r>
      <w:r w:rsidR="00C45E98">
        <w:t xml:space="preserve">parents being killed for acts of their children, or children for acts of their </w:t>
      </w:r>
      <w:r w:rsidR="00C25EF7">
        <w:t xml:space="preserve">parents. </w:t>
      </w:r>
      <w:r w:rsidR="00C25EF7" w:rsidRPr="00C25EF7">
        <w:rPr>
          <w:rFonts w:eastAsia="Calibri"/>
          <w14:ligatures w14:val="none"/>
        </w:rPr>
        <w:t xml:space="preserve">Jeremiah indicates in Verses 18:1-4 and 31:29-30 that, after their redemption from exile, God will no longer apply this rule. In so stating, “Jeremiah lays the groundwork for individual responsibility.” Ezekiel, then, goes beyond Jeremiah by bringing forward the time of application from post-redemption to the current day. From </w:t>
      </w:r>
      <w:r w:rsidR="009E6A71">
        <w:rPr>
          <w:rFonts w:eastAsia="Calibri"/>
          <w14:ligatures w14:val="none"/>
        </w:rPr>
        <w:t>then onward</w:t>
      </w:r>
      <w:r w:rsidR="00C25EF7" w:rsidRPr="00C25EF7">
        <w:rPr>
          <w:rFonts w:eastAsia="Calibri"/>
          <w14:ligatures w14:val="none"/>
        </w:rPr>
        <w:t>, each Jew is directly responsible to God for his own or her own actions</w:t>
      </w:r>
      <w:r w:rsidR="00EF26CC">
        <w:rPr>
          <w:rFonts w:eastAsia="Calibri"/>
          <w14:ligatures w14:val="none"/>
        </w:rPr>
        <w:t xml:space="preserve">. </w:t>
      </w:r>
      <w:r w:rsidR="00EF26CC" w:rsidRPr="00233922">
        <w:rPr>
          <w:rFonts w:eastAsia="Calibri"/>
          <w:b/>
          <w:bCs/>
          <w:i/>
          <w:iCs/>
          <w14:ligatures w14:val="none"/>
        </w:rPr>
        <w:t>G</w:t>
      </w:r>
      <w:r w:rsidR="00233922" w:rsidRPr="00233922">
        <w:rPr>
          <w:rFonts w:eastAsia="Calibri"/>
          <w:b/>
          <w:bCs/>
          <w:i/>
          <w:iCs/>
          <w14:ligatures w14:val="none"/>
        </w:rPr>
        <w:t>od</w:t>
      </w:r>
      <w:r w:rsidR="00C25EF7" w:rsidRPr="00233922">
        <w:rPr>
          <w:rFonts w:eastAsia="Calibri"/>
          <w:b/>
          <w:bCs/>
          <w:i/>
          <w:iCs/>
          <w14:ligatures w14:val="none"/>
        </w:rPr>
        <w:t xml:space="preserve"> is the God of all souls (</w:t>
      </w:r>
      <w:r w:rsidR="00923A73" w:rsidRPr="00233922">
        <w:rPr>
          <w:rFonts w:eastAsia="Calibri"/>
          <w:b/>
          <w:bCs/>
          <w:i/>
          <w:iCs/>
          <w14:ligatures w14:val="none"/>
        </w:rPr>
        <w:t>non-</w:t>
      </w:r>
      <w:r w:rsidR="00C25EF7" w:rsidRPr="00233922">
        <w:rPr>
          <w:rFonts w:eastAsia="Calibri"/>
          <w:b/>
          <w:bCs/>
          <w:i/>
          <w:iCs/>
          <w14:ligatures w14:val="none"/>
        </w:rPr>
        <w:t>Jews as well as Jews) rather than a national God.”</w:t>
      </w:r>
    </w:p>
    <w:p w14:paraId="424FEB5C" w14:textId="77777777" w:rsidR="009E6A71" w:rsidRDefault="009E6A71" w:rsidP="00C25EF7">
      <w:pPr>
        <w:pStyle w:val="NoSpacing"/>
        <w:rPr>
          <w:rFonts w:eastAsia="Calibri"/>
          <w14:ligatures w14:val="none"/>
        </w:rPr>
      </w:pPr>
    </w:p>
    <w:p w14:paraId="25051601" w14:textId="4E57A266" w:rsidR="00984A0A" w:rsidRPr="00E549E5" w:rsidRDefault="009E6A71" w:rsidP="00E549E5">
      <w:pPr>
        <w:pStyle w:val="NoSpacing"/>
        <w:rPr>
          <w:rFonts w:eastAsia="Calibri"/>
          <w14:ligatures w14:val="none"/>
        </w:rPr>
      </w:pPr>
      <w:r>
        <w:rPr>
          <w:rFonts w:eastAsia="Calibri"/>
          <w14:ligatures w14:val="none"/>
        </w:rPr>
        <w:t xml:space="preserve">Shabbat </w:t>
      </w:r>
      <w:r w:rsidR="00FF2E2F">
        <w:rPr>
          <w:rFonts w:eastAsia="Calibri"/>
          <w14:ligatures w14:val="none"/>
        </w:rPr>
        <w:t>shal</w:t>
      </w:r>
      <w:r w:rsidR="00E549E5">
        <w:rPr>
          <w:rFonts w:eastAsia="Calibri"/>
          <w14:ligatures w14:val="none"/>
        </w:rPr>
        <w:t>om</w:t>
      </w:r>
    </w:p>
    <w:p w14:paraId="18A26739" w14:textId="77777777" w:rsidR="00984A0A" w:rsidRDefault="00984A0A" w:rsidP="00984A0A">
      <w:pPr>
        <w:jc w:val="center"/>
        <w:rPr>
          <w:sz w:val="28"/>
          <w:szCs w:val="28"/>
        </w:rPr>
      </w:pPr>
    </w:p>
    <w:p w14:paraId="2EB88B51" w14:textId="77777777" w:rsidR="00984A0A" w:rsidRDefault="00984A0A" w:rsidP="00984A0A">
      <w:pPr>
        <w:jc w:val="center"/>
        <w:rPr>
          <w:sz w:val="28"/>
          <w:szCs w:val="28"/>
        </w:rPr>
      </w:pPr>
    </w:p>
    <w:p w14:paraId="4AE11283" w14:textId="77777777" w:rsidR="00984A0A" w:rsidRDefault="00984A0A" w:rsidP="00984A0A">
      <w:pPr>
        <w:jc w:val="center"/>
        <w:rPr>
          <w:sz w:val="28"/>
          <w:szCs w:val="28"/>
        </w:rPr>
      </w:pPr>
    </w:p>
    <w:p w14:paraId="2DA5822F" w14:textId="77777777" w:rsidR="00984A0A" w:rsidRDefault="00984A0A" w:rsidP="00984A0A">
      <w:pPr>
        <w:jc w:val="center"/>
        <w:rPr>
          <w:sz w:val="28"/>
          <w:szCs w:val="28"/>
        </w:rPr>
      </w:pPr>
    </w:p>
    <w:p w14:paraId="677A335B" w14:textId="77777777" w:rsidR="00984A0A" w:rsidRDefault="00984A0A" w:rsidP="00984A0A">
      <w:pPr>
        <w:jc w:val="center"/>
        <w:rPr>
          <w:sz w:val="28"/>
          <w:szCs w:val="28"/>
        </w:rPr>
      </w:pPr>
    </w:p>
    <w:p w14:paraId="68534341" w14:textId="77777777" w:rsidR="00984A0A" w:rsidRDefault="00984A0A" w:rsidP="00984A0A">
      <w:pPr>
        <w:jc w:val="center"/>
        <w:rPr>
          <w:sz w:val="28"/>
          <w:szCs w:val="28"/>
        </w:rPr>
      </w:pPr>
    </w:p>
    <w:p w14:paraId="30E62C83" w14:textId="77777777" w:rsidR="00984A0A" w:rsidRDefault="00984A0A" w:rsidP="00984A0A">
      <w:pPr>
        <w:jc w:val="center"/>
        <w:rPr>
          <w:sz w:val="28"/>
          <w:szCs w:val="28"/>
        </w:rPr>
      </w:pPr>
    </w:p>
    <w:p w14:paraId="6FC803F9" w14:textId="77777777" w:rsidR="00984A0A" w:rsidRDefault="00984A0A" w:rsidP="00984A0A">
      <w:pPr>
        <w:jc w:val="center"/>
        <w:rPr>
          <w:sz w:val="28"/>
          <w:szCs w:val="28"/>
        </w:rPr>
      </w:pPr>
    </w:p>
    <w:p w14:paraId="2040C820" w14:textId="77777777" w:rsidR="00984A0A" w:rsidRDefault="00984A0A" w:rsidP="00984A0A">
      <w:pPr>
        <w:jc w:val="center"/>
        <w:rPr>
          <w:sz w:val="28"/>
          <w:szCs w:val="28"/>
        </w:rPr>
      </w:pPr>
    </w:p>
    <w:p w14:paraId="6AB9205C" w14:textId="77777777" w:rsidR="00984A0A" w:rsidRDefault="00984A0A" w:rsidP="00984A0A">
      <w:pPr>
        <w:jc w:val="center"/>
        <w:rPr>
          <w:sz w:val="28"/>
          <w:szCs w:val="28"/>
        </w:rPr>
      </w:pPr>
    </w:p>
    <w:p w14:paraId="456AF3E7" w14:textId="77777777" w:rsidR="00984A0A" w:rsidRDefault="00984A0A" w:rsidP="00984A0A">
      <w:pPr>
        <w:jc w:val="center"/>
        <w:rPr>
          <w:sz w:val="28"/>
          <w:szCs w:val="28"/>
        </w:rPr>
      </w:pPr>
    </w:p>
    <w:p w14:paraId="47F3C6DC" w14:textId="77777777" w:rsidR="00984A0A" w:rsidRDefault="00984A0A" w:rsidP="00984A0A">
      <w:pPr>
        <w:jc w:val="center"/>
        <w:rPr>
          <w:sz w:val="28"/>
          <w:szCs w:val="28"/>
        </w:rPr>
      </w:pPr>
    </w:p>
    <w:p w14:paraId="7877F85F" w14:textId="77777777" w:rsidR="00984A0A" w:rsidRDefault="00984A0A" w:rsidP="00984A0A">
      <w:pPr>
        <w:jc w:val="center"/>
        <w:rPr>
          <w:sz w:val="28"/>
          <w:szCs w:val="28"/>
        </w:rPr>
      </w:pPr>
    </w:p>
    <w:p w14:paraId="2F55C132" w14:textId="77777777" w:rsidR="00984A0A" w:rsidRDefault="00984A0A" w:rsidP="00984A0A">
      <w:pPr>
        <w:jc w:val="center"/>
        <w:rPr>
          <w:sz w:val="28"/>
          <w:szCs w:val="28"/>
        </w:rPr>
      </w:pPr>
    </w:p>
    <w:p w14:paraId="6B5BC6AF" w14:textId="77777777" w:rsidR="00984A0A" w:rsidRDefault="00984A0A" w:rsidP="00984A0A">
      <w:pPr>
        <w:jc w:val="center"/>
        <w:rPr>
          <w:sz w:val="28"/>
          <w:szCs w:val="28"/>
        </w:rPr>
      </w:pPr>
    </w:p>
    <w:p w14:paraId="1095B50C" w14:textId="77777777" w:rsidR="00984A0A" w:rsidRDefault="00984A0A" w:rsidP="00984A0A">
      <w:pPr>
        <w:jc w:val="center"/>
        <w:rPr>
          <w:sz w:val="28"/>
          <w:szCs w:val="28"/>
        </w:rPr>
      </w:pPr>
    </w:p>
    <w:p w14:paraId="2DADC0F5" w14:textId="77777777" w:rsidR="00984A0A" w:rsidRDefault="00984A0A" w:rsidP="00984A0A">
      <w:pPr>
        <w:jc w:val="center"/>
        <w:rPr>
          <w:sz w:val="28"/>
          <w:szCs w:val="28"/>
        </w:rPr>
      </w:pPr>
    </w:p>
    <w:p w14:paraId="3B6CA3A2" w14:textId="77777777" w:rsidR="00984A0A" w:rsidRDefault="00984A0A" w:rsidP="00984A0A">
      <w:pPr>
        <w:jc w:val="center"/>
        <w:rPr>
          <w:sz w:val="28"/>
          <w:szCs w:val="28"/>
        </w:rPr>
      </w:pPr>
    </w:p>
    <w:p w14:paraId="7365FA36" w14:textId="77777777" w:rsidR="00984A0A" w:rsidRPr="00984A0A" w:rsidRDefault="00984A0A" w:rsidP="00984A0A">
      <w:pPr>
        <w:jc w:val="center"/>
        <w:rPr>
          <w:sz w:val="28"/>
          <w:szCs w:val="28"/>
        </w:rPr>
      </w:pPr>
    </w:p>
    <w:sectPr w:rsidR="00984A0A" w:rsidRPr="00984A0A" w:rsidSect="00FC706A">
      <w:headerReference w:type="default" r:id="rId7"/>
      <w:footerReference w:type="default" r:id="rId8"/>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4585B" w14:textId="77777777" w:rsidR="001D18FB" w:rsidRDefault="001D18FB" w:rsidP="00FC706A">
      <w:pPr>
        <w:spacing w:after="0" w:line="240" w:lineRule="auto"/>
      </w:pPr>
      <w:r>
        <w:separator/>
      </w:r>
    </w:p>
  </w:endnote>
  <w:endnote w:type="continuationSeparator" w:id="0">
    <w:p w14:paraId="2696683E" w14:textId="77777777" w:rsidR="001D18FB" w:rsidRDefault="001D18FB" w:rsidP="00FC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281200"/>
      <w:docPartObj>
        <w:docPartGallery w:val="Page Numbers (Bottom of Page)"/>
        <w:docPartUnique/>
      </w:docPartObj>
    </w:sdtPr>
    <w:sdtEndPr>
      <w:rPr>
        <w:noProof/>
      </w:rPr>
    </w:sdtEndPr>
    <w:sdtContent>
      <w:p w14:paraId="48B2F307" w14:textId="7CF7A87F" w:rsidR="002F1A92" w:rsidRDefault="002F1A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5675D6" w14:textId="77777777" w:rsidR="00FC706A" w:rsidRDefault="00FC7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29AD" w14:textId="77777777" w:rsidR="001D18FB" w:rsidRDefault="001D18FB" w:rsidP="00FC706A">
      <w:pPr>
        <w:spacing w:after="0" w:line="240" w:lineRule="auto"/>
      </w:pPr>
      <w:r>
        <w:separator/>
      </w:r>
    </w:p>
  </w:footnote>
  <w:footnote w:type="continuationSeparator" w:id="0">
    <w:p w14:paraId="699A4C5B" w14:textId="77777777" w:rsidR="001D18FB" w:rsidRDefault="001D18FB" w:rsidP="00FC706A">
      <w:pPr>
        <w:spacing w:after="0" w:line="240" w:lineRule="auto"/>
      </w:pPr>
      <w:r>
        <w:continuationSeparator/>
      </w:r>
    </w:p>
  </w:footnote>
  <w:footnote w:id="1">
    <w:p w14:paraId="58CBCEF9" w14:textId="102B819C" w:rsidR="00482709" w:rsidRPr="00482709" w:rsidRDefault="00482709" w:rsidP="00D07F96">
      <w:pPr>
        <w:shd w:val="clear" w:color="auto" w:fill="FFFFFF"/>
        <w:rPr>
          <w:rFonts w:eastAsia="Times New Roman"/>
          <w:color w:val="202124"/>
          <w:kern w:val="0"/>
          <w:sz w:val="21"/>
          <w:szCs w:val="21"/>
          <w:lang w:eastAsia="en-CA"/>
          <w14:ligatures w14:val="none"/>
        </w:rPr>
      </w:pPr>
      <w:r>
        <w:rPr>
          <w:rStyle w:val="FootnoteReference"/>
        </w:rPr>
        <w:footnoteRef/>
      </w:r>
      <w:r>
        <w:t xml:space="preserve"> We</w:t>
      </w:r>
      <w:r w:rsidRPr="00482709">
        <w:rPr>
          <w:rFonts w:eastAsia="Times New Roman"/>
          <w:color w:val="202124"/>
          <w:kern w:val="0"/>
          <w:sz w:val="21"/>
          <w:szCs w:val="21"/>
          <w:lang w:eastAsia="en-CA"/>
          <w14:ligatures w14:val="none"/>
        </w:rPr>
        <w:t>a</w:t>
      </w:r>
      <w:r w:rsidR="005B21B2">
        <w:rPr>
          <w:rFonts w:eastAsia="Times New Roman"/>
          <w:color w:val="202124"/>
          <w:kern w:val="0"/>
          <w:sz w:val="21"/>
          <w:szCs w:val="21"/>
          <w:lang w:eastAsia="en-CA"/>
          <w14:ligatures w14:val="none"/>
        </w:rPr>
        <w:t>l is a</w:t>
      </w:r>
      <w:r w:rsidRPr="00482709">
        <w:rPr>
          <w:rFonts w:eastAsia="Times New Roman"/>
          <w:color w:val="202124"/>
          <w:kern w:val="0"/>
          <w:sz w:val="21"/>
          <w:szCs w:val="21"/>
          <w:lang w:eastAsia="en-CA"/>
          <w14:ligatures w14:val="none"/>
        </w:rPr>
        <w:t xml:space="preserve"> red, </w:t>
      </w:r>
      <w:hyperlink r:id="rId1" w:history="1">
        <w:r w:rsidRPr="005B21B2">
          <w:rPr>
            <w:rFonts w:eastAsia="Times New Roman"/>
            <w:color w:val="0000FF"/>
            <w:kern w:val="0"/>
            <w:sz w:val="21"/>
            <w:szCs w:val="21"/>
            <w:lang w:eastAsia="en-CA"/>
            <w14:ligatures w14:val="none"/>
          </w:rPr>
          <w:t>swollen</w:t>
        </w:r>
      </w:hyperlink>
      <w:r w:rsidRPr="005B21B2">
        <w:rPr>
          <w:rFonts w:eastAsia="Times New Roman"/>
          <w:color w:val="202124"/>
          <w:kern w:val="0"/>
          <w:sz w:val="21"/>
          <w:szCs w:val="21"/>
          <w:lang w:eastAsia="en-CA"/>
          <w14:ligatures w14:val="none"/>
        </w:rPr>
        <w:t> mark left on </w:t>
      </w:r>
      <w:hyperlink r:id="rId2" w:history="1">
        <w:r w:rsidRPr="005B21B2">
          <w:rPr>
            <w:rFonts w:eastAsia="Times New Roman"/>
            <w:color w:val="0000FF"/>
            <w:kern w:val="0"/>
            <w:sz w:val="21"/>
            <w:szCs w:val="21"/>
            <w:lang w:eastAsia="en-CA"/>
            <w14:ligatures w14:val="none"/>
          </w:rPr>
          <w:t>flesh</w:t>
        </w:r>
      </w:hyperlink>
      <w:r w:rsidRPr="005B21B2">
        <w:rPr>
          <w:rFonts w:eastAsia="Times New Roman"/>
          <w:color w:val="202124"/>
          <w:kern w:val="0"/>
          <w:sz w:val="21"/>
          <w:szCs w:val="21"/>
          <w:lang w:eastAsia="en-CA"/>
          <w14:ligatures w14:val="none"/>
        </w:rPr>
        <w:t> </w:t>
      </w:r>
      <w:r w:rsidRPr="00482709">
        <w:rPr>
          <w:rFonts w:eastAsia="Times New Roman"/>
          <w:color w:val="202124"/>
          <w:kern w:val="0"/>
          <w:sz w:val="21"/>
          <w:szCs w:val="21"/>
          <w:lang w:eastAsia="en-CA"/>
          <w14:ligatures w14:val="none"/>
        </w:rPr>
        <w:t>by a blow or pressure.</w:t>
      </w:r>
      <w:r w:rsidR="00D07F96">
        <w:rPr>
          <w:rFonts w:eastAsia="Times New Roman"/>
          <w:color w:val="202124"/>
          <w:kern w:val="0"/>
          <w:sz w:val="21"/>
          <w:szCs w:val="21"/>
          <w:lang w:eastAsia="en-CA"/>
          <w14:ligatures w14:val="none"/>
        </w:rPr>
        <w:t xml:space="preserve"> For </w:t>
      </w:r>
      <w:r w:rsidR="00D27957">
        <w:rPr>
          <w:rFonts w:eastAsia="Times New Roman"/>
          <w:color w:val="202124"/>
          <w:kern w:val="0"/>
          <w:sz w:val="21"/>
          <w:szCs w:val="21"/>
          <w:lang w:eastAsia="en-CA"/>
          <w14:ligatures w14:val="none"/>
        </w:rPr>
        <w:t>example, “</w:t>
      </w:r>
      <w:r w:rsidR="00D27957" w:rsidRPr="00482709">
        <w:rPr>
          <w:rFonts w:eastAsia="Times New Roman"/>
          <w:color w:val="202124"/>
          <w:kern w:val="0"/>
          <w:sz w:val="21"/>
          <w:szCs w:val="21"/>
          <w:lang w:eastAsia="en-CA"/>
          <w14:ligatures w14:val="none"/>
        </w:rPr>
        <w:t>She</w:t>
      </w:r>
      <w:r w:rsidRPr="00482709">
        <w:rPr>
          <w:rFonts w:eastAsia="Times New Roman"/>
          <w:color w:val="202124"/>
          <w:kern w:val="0"/>
          <w:sz w:val="21"/>
          <w:szCs w:val="21"/>
          <w:lang w:eastAsia="en-CA"/>
          <w14:ligatures w14:val="none"/>
        </w:rPr>
        <w:t xml:space="preserve"> slapped his cheek</w:t>
      </w:r>
      <w:r w:rsidR="00BE628F">
        <w:rPr>
          <w:rFonts w:eastAsia="Times New Roman"/>
          <w:color w:val="202124"/>
          <w:kern w:val="0"/>
          <w:sz w:val="21"/>
          <w:szCs w:val="21"/>
          <w:lang w:eastAsia="en-CA"/>
          <w14:ligatures w14:val="none"/>
        </w:rPr>
        <w:t xml:space="preserve">, </w:t>
      </w:r>
      <w:r w:rsidRPr="00482709">
        <w:rPr>
          <w:rFonts w:eastAsia="Times New Roman"/>
          <w:color w:val="202124"/>
          <w:kern w:val="0"/>
          <w:sz w:val="21"/>
          <w:szCs w:val="21"/>
          <w:lang w:eastAsia="en-CA"/>
          <w14:ligatures w14:val="none"/>
        </w:rPr>
        <w:t>and a bright red weal sprang up on it</w:t>
      </w:r>
      <w:r w:rsidR="007D31EA">
        <w:rPr>
          <w:rFonts w:eastAsia="Times New Roman"/>
          <w:color w:val="202124"/>
          <w:kern w:val="0"/>
          <w:sz w:val="21"/>
          <w:szCs w:val="21"/>
          <w:lang w:eastAsia="en-CA"/>
          <w14:ligatures w14:val="none"/>
        </w:rPr>
        <w:t>.</w:t>
      </w:r>
      <w:r w:rsidRPr="00482709">
        <w:rPr>
          <w:rFonts w:eastAsia="Times New Roman"/>
          <w:color w:val="202124"/>
          <w:kern w:val="0"/>
          <w:sz w:val="21"/>
          <w:szCs w:val="21"/>
          <w:lang w:eastAsia="en-CA"/>
          <w14:ligatures w14:val="none"/>
        </w:rPr>
        <w:t>"</w:t>
      </w:r>
    </w:p>
    <w:p w14:paraId="2D6CEFC6" w14:textId="1DCFFE93" w:rsidR="00482709" w:rsidRDefault="004827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2C0E" w14:textId="45FF28F9" w:rsidR="002F1A92" w:rsidRPr="009D37FD" w:rsidRDefault="006133E9" w:rsidP="00744ED9">
    <w:pPr>
      <w:pStyle w:val="Header"/>
      <w:jc w:val="center"/>
      <w:rPr>
        <w:sz w:val="20"/>
        <w:szCs w:val="20"/>
      </w:rPr>
    </w:pPr>
    <w:r w:rsidRPr="009D37FD">
      <w:rPr>
        <w:sz w:val="20"/>
        <w:szCs w:val="20"/>
      </w:rPr>
      <w:t>Presented by David B. Broo</w:t>
    </w:r>
    <w:r w:rsidR="00940AB3" w:rsidRPr="009D37FD">
      <w:rPr>
        <w:sz w:val="20"/>
        <w:szCs w:val="20"/>
      </w:rPr>
      <w:t>ks at Adath Shalom Cong</w:t>
    </w:r>
    <w:r w:rsidR="009A3213" w:rsidRPr="009D37FD">
      <w:rPr>
        <w:sz w:val="20"/>
        <w:szCs w:val="20"/>
      </w:rPr>
      <w:t>.</w:t>
    </w:r>
    <w:r w:rsidR="00940AB3" w:rsidRPr="009D37FD">
      <w:rPr>
        <w:sz w:val="20"/>
        <w:szCs w:val="20"/>
      </w:rPr>
      <w:t>, Ottawa, Ontario,</w:t>
    </w:r>
    <w:r w:rsidR="009A3213" w:rsidRPr="009D37FD">
      <w:rPr>
        <w:sz w:val="20"/>
        <w:szCs w:val="20"/>
      </w:rPr>
      <w:t xml:space="preserve"> </w:t>
    </w:r>
    <w:r w:rsidR="00940AB3" w:rsidRPr="009D37FD">
      <w:rPr>
        <w:sz w:val="20"/>
        <w:szCs w:val="20"/>
      </w:rPr>
      <w:t>Ca</w:t>
    </w:r>
    <w:r w:rsidR="009A3213" w:rsidRPr="009D37FD">
      <w:rPr>
        <w:sz w:val="20"/>
        <w:szCs w:val="20"/>
      </w:rPr>
      <w:t>nada</w:t>
    </w:r>
    <w:r w:rsidR="009D37FD">
      <w:rPr>
        <w:sz w:val="20"/>
        <w:szCs w:val="20"/>
      </w:rPr>
      <w:t xml:space="preserve"> </w:t>
    </w:r>
    <w:r w:rsidR="00367C6C" w:rsidRPr="009D37FD">
      <w:rPr>
        <w:sz w:val="20"/>
        <w:szCs w:val="20"/>
      </w:rPr>
      <w:t>(</w:t>
    </w:r>
    <w:r w:rsidR="00E64D17" w:rsidRPr="009D37FD">
      <w:rPr>
        <w:sz w:val="20"/>
        <w:szCs w:val="20"/>
      </w:rPr>
      <w:t>1</w:t>
    </w:r>
    <w:r w:rsidR="0080539D" w:rsidRPr="009D37FD">
      <w:rPr>
        <w:sz w:val="20"/>
        <w:szCs w:val="20"/>
      </w:rPr>
      <w:t>4Sep2024</w:t>
    </w:r>
    <w:r w:rsidR="00367C6C" w:rsidRPr="009D37FD">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0A"/>
    <w:rsid w:val="00007B49"/>
    <w:rsid w:val="0001021D"/>
    <w:rsid w:val="0001377E"/>
    <w:rsid w:val="00014F46"/>
    <w:rsid w:val="00021A60"/>
    <w:rsid w:val="00032489"/>
    <w:rsid w:val="0003385E"/>
    <w:rsid w:val="00043EAF"/>
    <w:rsid w:val="00044E68"/>
    <w:rsid w:val="00045579"/>
    <w:rsid w:val="000531DC"/>
    <w:rsid w:val="00054B13"/>
    <w:rsid w:val="000630F2"/>
    <w:rsid w:val="00065A4A"/>
    <w:rsid w:val="000712DB"/>
    <w:rsid w:val="00072D93"/>
    <w:rsid w:val="00076A99"/>
    <w:rsid w:val="000860EB"/>
    <w:rsid w:val="00086994"/>
    <w:rsid w:val="00086F57"/>
    <w:rsid w:val="00087448"/>
    <w:rsid w:val="00091018"/>
    <w:rsid w:val="00092742"/>
    <w:rsid w:val="00093D13"/>
    <w:rsid w:val="000962B5"/>
    <w:rsid w:val="00096E99"/>
    <w:rsid w:val="00097F33"/>
    <w:rsid w:val="000A395C"/>
    <w:rsid w:val="000A733B"/>
    <w:rsid w:val="000A7D55"/>
    <w:rsid w:val="000B42B7"/>
    <w:rsid w:val="000B5498"/>
    <w:rsid w:val="000C0691"/>
    <w:rsid w:val="000C64C4"/>
    <w:rsid w:val="000C66DD"/>
    <w:rsid w:val="000C6B20"/>
    <w:rsid w:val="000D053C"/>
    <w:rsid w:val="000D46A1"/>
    <w:rsid w:val="000D6752"/>
    <w:rsid w:val="000E129B"/>
    <w:rsid w:val="000E3D18"/>
    <w:rsid w:val="000E5E47"/>
    <w:rsid w:val="000F5D7C"/>
    <w:rsid w:val="000F653E"/>
    <w:rsid w:val="00102A8C"/>
    <w:rsid w:val="00103336"/>
    <w:rsid w:val="00104B1E"/>
    <w:rsid w:val="00106BBD"/>
    <w:rsid w:val="00111296"/>
    <w:rsid w:val="00114F87"/>
    <w:rsid w:val="001150F1"/>
    <w:rsid w:val="00124440"/>
    <w:rsid w:val="00124CED"/>
    <w:rsid w:val="00125B83"/>
    <w:rsid w:val="0013090C"/>
    <w:rsid w:val="00132B6D"/>
    <w:rsid w:val="00135F4D"/>
    <w:rsid w:val="001361DC"/>
    <w:rsid w:val="00140CF7"/>
    <w:rsid w:val="001417D6"/>
    <w:rsid w:val="00150AA4"/>
    <w:rsid w:val="00151C57"/>
    <w:rsid w:val="0015425C"/>
    <w:rsid w:val="001559A0"/>
    <w:rsid w:val="00163465"/>
    <w:rsid w:val="0016363B"/>
    <w:rsid w:val="00164DE4"/>
    <w:rsid w:val="00165824"/>
    <w:rsid w:val="00167189"/>
    <w:rsid w:val="0016772B"/>
    <w:rsid w:val="00176480"/>
    <w:rsid w:val="00176BCD"/>
    <w:rsid w:val="00177C37"/>
    <w:rsid w:val="00180385"/>
    <w:rsid w:val="00192192"/>
    <w:rsid w:val="001925AA"/>
    <w:rsid w:val="00193FBA"/>
    <w:rsid w:val="001A0758"/>
    <w:rsid w:val="001A2A6C"/>
    <w:rsid w:val="001A38EE"/>
    <w:rsid w:val="001A4D1A"/>
    <w:rsid w:val="001A5573"/>
    <w:rsid w:val="001A5890"/>
    <w:rsid w:val="001A5D76"/>
    <w:rsid w:val="001A639E"/>
    <w:rsid w:val="001B2FB1"/>
    <w:rsid w:val="001B35B6"/>
    <w:rsid w:val="001B39C2"/>
    <w:rsid w:val="001B3CCE"/>
    <w:rsid w:val="001B5C1A"/>
    <w:rsid w:val="001C0A2F"/>
    <w:rsid w:val="001C13E4"/>
    <w:rsid w:val="001C2E22"/>
    <w:rsid w:val="001C30FA"/>
    <w:rsid w:val="001C45CE"/>
    <w:rsid w:val="001D18FB"/>
    <w:rsid w:val="001D3594"/>
    <w:rsid w:val="001D4F8E"/>
    <w:rsid w:val="001D5201"/>
    <w:rsid w:val="001E2E29"/>
    <w:rsid w:val="001E30C3"/>
    <w:rsid w:val="001F191F"/>
    <w:rsid w:val="001F59AB"/>
    <w:rsid w:val="001F7DB1"/>
    <w:rsid w:val="002029B3"/>
    <w:rsid w:val="00207BA2"/>
    <w:rsid w:val="00212708"/>
    <w:rsid w:val="00212B31"/>
    <w:rsid w:val="00213D8D"/>
    <w:rsid w:val="002147C7"/>
    <w:rsid w:val="00221743"/>
    <w:rsid w:val="00222C46"/>
    <w:rsid w:val="0022435D"/>
    <w:rsid w:val="00224C01"/>
    <w:rsid w:val="002268CD"/>
    <w:rsid w:val="00226FAD"/>
    <w:rsid w:val="002278E7"/>
    <w:rsid w:val="00233922"/>
    <w:rsid w:val="00233B86"/>
    <w:rsid w:val="002349A7"/>
    <w:rsid w:val="002350DF"/>
    <w:rsid w:val="0023586C"/>
    <w:rsid w:val="00240F4F"/>
    <w:rsid w:val="00241300"/>
    <w:rsid w:val="002414F8"/>
    <w:rsid w:val="00243AA6"/>
    <w:rsid w:val="0024653A"/>
    <w:rsid w:val="002474BB"/>
    <w:rsid w:val="002552C6"/>
    <w:rsid w:val="00256721"/>
    <w:rsid w:val="00257D47"/>
    <w:rsid w:val="00261287"/>
    <w:rsid w:val="00264F26"/>
    <w:rsid w:val="00267BFF"/>
    <w:rsid w:val="002709BA"/>
    <w:rsid w:val="00270D7C"/>
    <w:rsid w:val="0027207D"/>
    <w:rsid w:val="00273035"/>
    <w:rsid w:val="0027377D"/>
    <w:rsid w:val="00274A84"/>
    <w:rsid w:val="00274B3E"/>
    <w:rsid w:val="002801B2"/>
    <w:rsid w:val="00287E5A"/>
    <w:rsid w:val="0029280B"/>
    <w:rsid w:val="00295446"/>
    <w:rsid w:val="00296531"/>
    <w:rsid w:val="00296D3B"/>
    <w:rsid w:val="00297C15"/>
    <w:rsid w:val="002A5759"/>
    <w:rsid w:val="002B17B5"/>
    <w:rsid w:val="002B4E52"/>
    <w:rsid w:val="002B505B"/>
    <w:rsid w:val="002B5A1A"/>
    <w:rsid w:val="002B6535"/>
    <w:rsid w:val="002C5805"/>
    <w:rsid w:val="002C7831"/>
    <w:rsid w:val="002C7BF8"/>
    <w:rsid w:val="002D3A46"/>
    <w:rsid w:val="002D5155"/>
    <w:rsid w:val="002D6518"/>
    <w:rsid w:val="002D6D9E"/>
    <w:rsid w:val="002E06CC"/>
    <w:rsid w:val="002E2E41"/>
    <w:rsid w:val="002E56A4"/>
    <w:rsid w:val="002E62AC"/>
    <w:rsid w:val="002E6361"/>
    <w:rsid w:val="002E6F10"/>
    <w:rsid w:val="002F00D3"/>
    <w:rsid w:val="002F1A92"/>
    <w:rsid w:val="002F1ACB"/>
    <w:rsid w:val="002F3328"/>
    <w:rsid w:val="002F4EA9"/>
    <w:rsid w:val="002F7BB0"/>
    <w:rsid w:val="00300310"/>
    <w:rsid w:val="0030087A"/>
    <w:rsid w:val="00301019"/>
    <w:rsid w:val="003031DC"/>
    <w:rsid w:val="00303928"/>
    <w:rsid w:val="00310E1E"/>
    <w:rsid w:val="00311884"/>
    <w:rsid w:val="00311C7F"/>
    <w:rsid w:val="003132DF"/>
    <w:rsid w:val="003166E0"/>
    <w:rsid w:val="00330DEF"/>
    <w:rsid w:val="00337D69"/>
    <w:rsid w:val="0034227D"/>
    <w:rsid w:val="00342621"/>
    <w:rsid w:val="00346EB8"/>
    <w:rsid w:val="00352039"/>
    <w:rsid w:val="00354014"/>
    <w:rsid w:val="00354512"/>
    <w:rsid w:val="00356F37"/>
    <w:rsid w:val="0036799E"/>
    <w:rsid w:val="00367C6C"/>
    <w:rsid w:val="00371B4D"/>
    <w:rsid w:val="00371BBB"/>
    <w:rsid w:val="00372FB8"/>
    <w:rsid w:val="00377C8A"/>
    <w:rsid w:val="0038498F"/>
    <w:rsid w:val="00390F03"/>
    <w:rsid w:val="0039184E"/>
    <w:rsid w:val="003930EA"/>
    <w:rsid w:val="003935FC"/>
    <w:rsid w:val="003960AB"/>
    <w:rsid w:val="003975DF"/>
    <w:rsid w:val="003A0168"/>
    <w:rsid w:val="003A159A"/>
    <w:rsid w:val="003A1CBE"/>
    <w:rsid w:val="003A2FAF"/>
    <w:rsid w:val="003A53A5"/>
    <w:rsid w:val="003A66D9"/>
    <w:rsid w:val="003A7FB1"/>
    <w:rsid w:val="003B4387"/>
    <w:rsid w:val="003B515F"/>
    <w:rsid w:val="003B5E14"/>
    <w:rsid w:val="003B6158"/>
    <w:rsid w:val="003B7AC7"/>
    <w:rsid w:val="003C2F90"/>
    <w:rsid w:val="003C3933"/>
    <w:rsid w:val="003C58DD"/>
    <w:rsid w:val="003C627D"/>
    <w:rsid w:val="003C6DB8"/>
    <w:rsid w:val="003D0C86"/>
    <w:rsid w:val="003D170F"/>
    <w:rsid w:val="003D2D30"/>
    <w:rsid w:val="003D4A2D"/>
    <w:rsid w:val="003D60EF"/>
    <w:rsid w:val="003E08E3"/>
    <w:rsid w:val="003E2ACA"/>
    <w:rsid w:val="003E479D"/>
    <w:rsid w:val="003E4BC7"/>
    <w:rsid w:val="003F2198"/>
    <w:rsid w:val="003F327E"/>
    <w:rsid w:val="003F34BE"/>
    <w:rsid w:val="00404702"/>
    <w:rsid w:val="00404942"/>
    <w:rsid w:val="00407B0F"/>
    <w:rsid w:val="004130DB"/>
    <w:rsid w:val="0041607D"/>
    <w:rsid w:val="0041795C"/>
    <w:rsid w:val="00421230"/>
    <w:rsid w:val="0042176E"/>
    <w:rsid w:val="00421C89"/>
    <w:rsid w:val="0042301C"/>
    <w:rsid w:val="004255B6"/>
    <w:rsid w:val="0042623F"/>
    <w:rsid w:val="004300E8"/>
    <w:rsid w:val="004356E6"/>
    <w:rsid w:val="004405F5"/>
    <w:rsid w:val="00447829"/>
    <w:rsid w:val="00451076"/>
    <w:rsid w:val="004532D5"/>
    <w:rsid w:val="00455583"/>
    <w:rsid w:val="00455631"/>
    <w:rsid w:val="00455712"/>
    <w:rsid w:val="00455D55"/>
    <w:rsid w:val="0046054B"/>
    <w:rsid w:val="00461E95"/>
    <w:rsid w:val="0046504B"/>
    <w:rsid w:val="004661D1"/>
    <w:rsid w:val="00466537"/>
    <w:rsid w:val="004717CD"/>
    <w:rsid w:val="00473571"/>
    <w:rsid w:val="004804D5"/>
    <w:rsid w:val="00482709"/>
    <w:rsid w:val="004853E7"/>
    <w:rsid w:val="00490BBF"/>
    <w:rsid w:val="004917E7"/>
    <w:rsid w:val="0049385A"/>
    <w:rsid w:val="00495B79"/>
    <w:rsid w:val="0049668B"/>
    <w:rsid w:val="004979B0"/>
    <w:rsid w:val="004A2C14"/>
    <w:rsid w:val="004B25E7"/>
    <w:rsid w:val="004B626F"/>
    <w:rsid w:val="004C2343"/>
    <w:rsid w:val="004C5EB0"/>
    <w:rsid w:val="004D0907"/>
    <w:rsid w:val="004D2F1F"/>
    <w:rsid w:val="004D6A66"/>
    <w:rsid w:val="004E0A41"/>
    <w:rsid w:val="004E15E9"/>
    <w:rsid w:val="004E486B"/>
    <w:rsid w:val="004E496A"/>
    <w:rsid w:val="004E4B40"/>
    <w:rsid w:val="004E605F"/>
    <w:rsid w:val="004E76A6"/>
    <w:rsid w:val="004F0D03"/>
    <w:rsid w:val="004F4DA9"/>
    <w:rsid w:val="004F6B7B"/>
    <w:rsid w:val="00501DCC"/>
    <w:rsid w:val="005067F2"/>
    <w:rsid w:val="00507CE7"/>
    <w:rsid w:val="005103E1"/>
    <w:rsid w:val="00512366"/>
    <w:rsid w:val="005157F7"/>
    <w:rsid w:val="00516E88"/>
    <w:rsid w:val="005213C6"/>
    <w:rsid w:val="00525E9C"/>
    <w:rsid w:val="00526EB8"/>
    <w:rsid w:val="00527DEF"/>
    <w:rsid w:val="00530242"/>
    <w:rsid w:val="005350ED"/>
    <w:rsid w:val="00535BF6"/>
    <w:rsid w:val="00540CC5"/>
    <w:rsid w:val="00540E5D"/>
    <w:rsid w:val="005463E0"/>
    <w:rsid w:val="00550700"/>
    <w:rsid w:val="0055093A"/>
    <w:rsid w:val="00552EBC"/>
    <w:rsid w:val="0055336F"/>
    <w:rsid w:val="0055585D"/>
    <w:rsid w:val="00556333"/>
    <w:rsid w:val="0056323E"/>
    <w:rsid w:val="00564990"/>
    <w:rsid w:val="00564C2E"/>
    <w:rsid w:val="00565B88"/>
    <w:rsid w:val="00572AD2"/>
    <w:rsid w:val="00572B01"/>
    <w:rsid w:val="00580FDE"/>
    <w:rsid w:val="0058161B"/>
    <w:rsid w:val="00582CBC"/>
    <w:rsid w:val="005935C0"/>
    <w:rsid w:val="005A0FCA"/>
    <w:rsid w:val="005A1BEF"/>
    <w:rsid w:val="005A4412"/>
    <w:rsid w:val="005A75ED"/>
    <w:rsid w:val="005B00B4"/>
    <w:rsid w:val="005B0424"/>
    <w:rsid w:val="005B1400"/>
    <w:rsid w:val="005B21B2"/>
    <w:rsid w:val="005B2E56"/>
    <w:rsid w:val="005B3B5C"/>
    <w:rsid w:val="005C61E0"/>
    <w:rsid w:val="005D3A15"/>
    <w:rsid w:val="005E287E"/>
    <w:rsid w:val="005E288E"/>
    <w:rsid w:val="005E2AB5"/>
    <w:rsid w:val="005E4668"/>
    <w:rsid w:val="005E537E"/>
    <w:rsid w:val="005F0223"/>
    <w:rsid w:val="005F057E"/>
    <w:rsid w:val="005F6882"/>
    <w:rsid w:val="00601884"/>
    <w:rsid w:val="006026F7"/>
    <w:rsid w:val="00606BFB"/>
    <w:rsid w:val="00611FF4"/>
    <w:rsid w:val="006133E9"/>
    <w:rsid w:val="006152F2"/>
    <w:rsid w:val="0062259F"/>
    <w:rsid w:val="00622E12"/>
    <w:rsid w:val="00623D08"/>
    <w:rsid w:val="00623D7D"/>
    <w:rsid w:val="006263B6"/>
    <w:rsid w:val="00626D05"/>
    <w:rsid w:val="006276DF"/>
    <w:rsid w:val="006415CB"/>
    <w:rsid w:val="00653AB1"/>
    <w:rsid w:val="00654BC5"/>
    <w:rsid w:val="00654FA1"/>
    <w:rsid w:val="006616FE"/>
    <w:rsid w:val="0066602A"/>
    <w:rsid w:val="00667A5A"/>
    <w:rsid w:val="00667E3D"/>
    <w:rsid w:val="00671785"/>
    <w:rsid w:val="0067225D"/>
    <w:rsid w:val="00674B49"/>
    <w:rsid w:val="006761BB"/>
    <w:rsid w:val="006762D6"/>
    <w:rsid w:val="00677EB9"/>
    <w:rsid w:val="006817AF"/>
    <w:rsid w:val="00687376"/>
    <w:rsid w:val="006906D5"/>
    <w:rsid w:val="0069290E"/>
    <w:rsid w:val="006976F7"/>
    <w:rsid w:val="006A49D0"/>
    <w:rsid w:val="006A7C1C"/>
    <w:rsid w:val="006B2CD9"/>
    <w:rsid w:val="006B2F9B"/>
    <w:rsid w:val="006B407A"/>
    <w:rsid w:val="006C01E5"/>
    <w:rsid w:val="006C3833"/>
    <w:rsid w:val="006C38E6"/>
    <w:rsid w:val="006C5106"/>
    <w:rsid w:val="006D6C32"/>
    <w:rsid w:val="006F0896"/>
    <w:rsid w:val="007001DF"/>
    <w:rsid w:val="0070475A"/>
    <w:rsid w:val="00705E94"/>
    <w:rsid w:val="007068D1"/>
    <w:rsid w:val="00711A2D"/>
    <w:rsid w:val="00712E97"/>
    <w:rsid w:val="007132E0"/>
    <w:rsid w:val="007178E3"/>
    <w:rsid w:val="00717C43"/>
    <w:rsid w:val="00721B42"/>
    <w:rsid w:val="00727D63"/>
    <w:rsid w:val="0073415B"/>
    <w:rsid w:val="007347F3"/>
    <w:rsid w:val="00735BEE"/>
    <w:rsid w:val="00736270"/>
    <w:rsid w:val="0073790D"/>
    <w:rsid w:val="00742208"/>
    <w:rsid w:val="00744E65"/>
    <w:rsid w:val="00744ED9"/>
    <w:rsid w:val="007518D5"/>
    <w:rsid w:val="00751A3C"/>
    <w:rsid w:val="0075309F"/>
    <w:rsid w:val="00755DA6"/>
    <w:rsid w:val="007575FF"/>
    <w:rsid w:val="007602A5"/>
    <w:rsid w:val="007616AC"/>
    <w:rsid w:val="00774608"/>
    <w:rsid w:val="00780034"/>
    <w:rsid w:val="0078122A"/>
    <w:rsid w:val="00782CE6"/>
    <w:rsid w:val="00787B0F"/>
    <w:rsid w:val="00790458"/>
    <w:rsid w:val="007916DA"/>
    <w:rsid w:val="00794563"/>
    <w:rsid w:val="00794583"/>
    <w:rsid w:val="007A13D1"/>
    <w:rsid w:val="007A47F1"/>
    <w:rsid w:val="007A5581"/>
    <w:rsid w:val="007A6720"/>
    <w:rsid w:val="007B0F17"/>
    <w:rsid w:val="007B610F"/>
    <w:rsid w:val="007B7145"/>
    <w:rsid w:val="007C0205"/>
    <w:rsid w:val="007C21F9"/>
    <w:rsid w:val="007C4583"/>
    <w:rsid w:val="007C5331"/>
    <w:rsid w:val="007C7C77"/>
    <w:rsid w:val="007C7EB5"/>
    <w:rsid w:val="007D2691"/>
    <w:rsid w:val="007D287D"/>
    <w:rsid w:val="007D31EA"/>
    <w:rsid w:val="007D43E3"/>
    <w:rsid w:val="007E0D8F"/>
    <w:rsid w:val="007E200C"/>
    <w:rsid w:val="007E551B"/>
    <w:rsid w:val="007F171A"/>
    <w:rsid w:val="007F24F5"/>
    <w:rsid w:val="007F30D4"/>
    <w:rsid w:val="007F44EF"/>
    <w:rsid w:val="00800AF3"/>
    <w:rsid w:val="008048D0"/>
    <w:rsid w:val="0080539D"/>
    <w:rsid w:val="0080786A"/>
    <w:rsid w:val="00811372"/>
    <w:rsid w:val="008139B6"/>
    <w:rsid w:val="00813C7B"/>
    <w:rsid w:val="00813DB4"/>
    <w:rsid w:val="00814165"/>
    <w:rsid w:val="0082057C"/>
    <w:rsid w:val="00825346"/>
    <w:rsid w:val="00825931"/>
    <w:rsid w:val="00825C5A"/>
    <w:rsid w:val="00826AA1"/>
    <w:rsid w:val="00832C13"/>
    <w:rsid w:val="0083585C"/>
    <w:rsid w:val="008377B0"/>
    <w:rsid w:val="008416B2"/>
    <w:rsid w:val="00842934"/>
    <w:rsid w:val="00843382"/>
    <w:rsid w:val="008475D9"/>
    <w:rsid w:val="00852F72"/>
    <w:rsid w:val="008531FE"/>
    <w:rsid w:val="0085433C"/>
    <w:rsid w:val="008553C2"/>
    <w:rsid w:val="00856D90"/>
    <w:rsid w:val="008575B3"/>
    <w:rsid w:val="00860159"/>
    <w:rsid w:val="00862F9D"/>
    <w:rsid w:val="00864954"/>
    <w:rsid w:val="0086545A"/>
    <w:rsid w:val="00865D90"/>
    <w:rsid w:val="0087177D"/>
    <w:rsid w:val="008741A2"/>
    <w:rsid w:val="008753A1"/>
    <w:rsid w:val="00875940"/>
    <w:rsid w:val="00882EEE"/>
    <w:rsid w:val="0088358F"/>
    <w:rsid w:val="008843BF"/>
    <w:rsid w:val="00894981"/>
    <w:rsid w:val="008A1F3E"/>
    <w:rsid w:val="008A411A"/>
    <w:rsid w:val="008A5C02"/>
    <w:rsid w:val="008A64A7"/>
    <w:rsid w:val="008B0016"/>
    <w:rsid w:val="008B3F38"/>
    <w:rsid w:val="008B4B27"/>
    <w:rsid w:val="008C1956"/>
    <w:rsid w:val="008C68B8"/>
    <w:rsid w:val="008E1C70"/>
    <w:rsid w:val="008E1EAC"/>
    <w:rsid w:val="008E3074"/>
    <w:rsid w:val="008E3771"/>
    <w:rsid w:val="008E3F1C"/>
    <w:rsid w:val="008E547D"/>
    <w:rsid w:val="008E581E"/>
    <w:rsid w:val="008F0559"/>
    <w:rsid w:val="008F1B66"/>
    <w:rsid w:val="008F3AB4"/>
    <w:rsid w:val="008F49E9"/>
    <w:rsid w:val="008F4B6C"/>
    <w:rsid w:val="008F5420"/>
    <w:rsid w:val="008F599B"/>
    <w:rsid w:val="008F6293"/>
    <w:rsid w:val="008F7BD1"/>
    <w:rsid w:val="00900011"/>
    <w:rsid w:val="0090095E"/>
    <w:rsid w:val="0090160E"/>
    <w:rsid w:val="00901D9B"/>
    <w:rsid w:val="0090467F"/>
    <w:rsid w:val="00904715"/>
    <w:rsid w:val="009124D9"/>
    <w:rsid w:val="0091372B"/>
    <w:rsid w:val="00913E07"/>
    <w:rsid w:val="0091474D"/>
    <w:rsid w:val="00917371"/>
    <w:rsid w:val="00917714"/>
    <w:rsid w:val="0092162C"/>
    <w:rsid w:val="00923A73"/>
    <w:rsid w:val="00927A03"/>
    <w:rsid w:val="009313E9"/>
    <w:rsid w:val="00931641"/>
    <w:rsid w:val="009338C5"/>
    <w:rsid w:val="00933E98"/>
    <w:rsid w:val="009405DA"/>
    <w:rsid w:val="00940AB3"/>
    <w:rsid w:val="00943F59"/>
    <w:rsid w:val="0094723B"/>
    <w:rsid w:val="00951B56"/>
    <w:rsid w:val="009524F5"/>
    <w:rsid w:val="0096052A"/>
    <w:rsid w:val="0096275B"/>
    <w:rsid w:val="00963526"/>
    <w:rsid w:val="00964B01"/>
    <w:rsid w:val="0097470A"/>
    <w:rsid w:val="00975CAE"/>
    <w:rsid w:val="00977A93"/>
    <w:rsid w:val="00982316"/>
    <w:rsid w:val="00984A0A"/>
    <w:rsid w:val="00990A13"/>
    <w:rsid w:val="00990B46"/>
    <w:rsid w:val="00992DC9"/>
    <w:rsid w:val="00993E2F"/>
    <w:rsid w:val="00995C83"/>
    <w:rsid w:val="00997A87"/>
    <w:rsid w:val="009A1A6D"/>
    <w:rsid w:val="009A2F9B"/>
    <w:rsid w:val="009A3213"/>
    <w:rsid w:val="009A6D3B"/>
    <w:rsid w:val="009B05B6"/>
    <w:rsid w:val="009B277A"/>
    <w:rsid w:val="009B48A6"/>
    <w:rsid w:val="009B53AD"/>
    <w:rsid w:val="009C43B1"/>
    <w:rsid w:val="009C48D9"/>
    <w:rsid w:val="009C5C59"/>
    <w:rsid w:val="009D37FD"/>
    <w:rsid w:val="009D517D"/>
    <w:rsid w:val="009D5CAB"/>
    <w:rsid w:val="009E5171"/>
    <w:rsid w:val="009E5909"/>
    <w:rsid w:val="009E6A71"/>
    <w:rsid w:val="009F002E"/>
    <w:rsid w:val="009F51E8"/>
    <w:rsid w:val="009F57A7"/>
    <w:rsid w:val="009F6F0E"/>
    <w:rsid w:val="009F74A5"/>
    <w:rsid w:val="00A000F2"/>
    <w:rsid w:val="00A051BB"/>
    <w:rsid w:val="00A05AC4"/>
    <w:rsid w:val="00A10A56"/>
    <w:rsid w:val="00A11EBA"/>
    <w:rsid w:val="00A1387D"/>
    <w:rsid w:val="00A2170F"/>
    <w:rsid w:val="00A23816"/>
    <w:rsid w:val="00A25426"/>
    <w:rsid w:val="00A25651"/>
    <w:rsid w:val="00A26C17"/>
    <w:rsid w:val="00A2735C"/>
    <w:rsid w:val="00A27483"/>
    <w:rsid w:val="00A319A4"/>
    <w:rsid w:val="00A35EB4"/>
    <w:rsid w:val="00A42793"/>
    <w:rsid w:val="00A43FBD"/>
    <w:rsid w:val="00A4617E"/>
    <w:rsid w:val="00A47569"/>
    <w:rsid w:val="00A51784"/>
    <w:rsid w:val="00A517F2"/>
    <w:rsid w:val="00A5507E"/>
    <w:rsid w:val="00A55CCB"/>
    <w:rsid w:val="00A5676C"/>
    <w:rsid w:val="00A60814"/>
    <w:rsid w:val="00A70AA5"/>
    <w:rsid w:val="00A717F4"/>
    <w:rsid w:val="00A71AA9"/>
    <w:rsid w:val="00A73E9F"/>
    <w:rsid w:val="00A74B27"/>
    <w:rsid w:val="00A764AF"/>
    <w:rsid w:val="00A8179D"/>
    <w:rsid w:val="00A96396"/>
    <w:rsid w:val="00A96ED8"/>
    <w:rsid w:val="00AA1C36"/>
    <w:rsid w:val="00AA5CC4"/>
    <w:rsid w:val="00AB2E22"/>
    <w:rsid w:val="00AB647B"/>
    <w:rsid w:val="00AC0E4B"/>
    <w:rsid w:val="00AD1F31"/>
    <w:rsid w:val="00AD5B2C"/>
    <w:rsid w:val="00AD69B5"/>
    <w:rsid w:val="00AE10A0"/>
    <w:rsid w:val="00AE369E"/>
    <w:rsid w:val="00AE3CD4"/>
    <w:rsid w:val="00AF43D4"/>
    <w:rsid w:val="00B00296"/>
    <w:rsid w:val="00B05D20"/>
    <w:rsid w:val="00B11ED4"/>
    <w:rsid w:val="00B31B38"/>
    <w:rsid w:val="00B33354"/>
    <w:rsid w:val="00B34F7D"/>
    <w:rsid w:val="00B3653E"/>
    <w:rsid w:val="00B36C40"/>
    <w:rsid w:val="00B375D8"/>
    <w:rsid w:val="00B416D9"/>
    <w:rsid w:val="00B45BB0"/>
    <w:rsid w:val="00B46F82"/>
    <w:rsid w:val="00B502A6"/>
    <w:rsid w:val="00B51CBD"/>
    <w:rsid w:val="00B524A1"/>
    <w:rsid w:val="00B61847"/>
    <w:rsid w:val="00B619FF"/>
    <w:rsid w:val="00B71A91"/>
    <w:rsid w:val="00B760B8"/>
    <w:rsid w:val="00B76F75"/>
    <w:rsid w:val="00B77F82"/>
    <w:rsid w:val="00B80B64"/>
    <w:rsid w:val="00B83459"/>
    <w:rsid w:val="00B84DD7"/>
    <w:rsid w:val="00B863ED"/>
    <w:rsid w:val="00B87368"/>
    <w:rsid w:val="00B875B7"/>
    <w:rsid w:val="00B92AA0"/>
    <w:rsid w:val="00B944E7"/>
    <w:rsid w:val="00B94AE9"/>
    <w:rsid w:val="00BA0E79"/>
    <w:rsid w:val="00BA0F31"/>
    <w:rsid w:val="00BA3AEA"/>
    <w:rsid w:val="00BA4437"/>
    <w:rsid w:val="00BB20C2"/>
    <w:rsid w:val="00BB7E3F"/>
    <w:rsid w:val="00BC23E0"/>
    <w:rsid w:val="00BC52A6"/>
    <w:rsid w:val="00BC69D1"/>
    <w:rsid w:val="00BD2C78"/>
    <w:rsid w:val="00BD4E4D"/>
    <w:rsid w:val="00BD4ECC"/>
    <w:rsid w:val="00BD6152"/>
    <w:rsid w:val="00BE1F9F"/>
    <w:rsid w:val="00BE2DC0"/>
    <w:rsid w:val="00BE46DD"/>
    <w:rsid w:val="00BE628F"/>
    <w:rsid w:val="00BE7433"/>
    <w:rsid w:val="00BF1428"/>
    <w:rsid w:val="00BF3139"/>
    <w:rsid w:val="00BF3E6A"/>
    <w:rsid w:val="00BF4CA7"/>
    <w:rsid w:val="00BF51D8"/>
    <w:rsid w:val="00BF7D48"/>
    <w:rsid w:val="00C07B26"/>
    <w:rsid w:val="00C11773"/>
    <w:rsid w:val="00C16DC4"/>
    <w:rsid w:val="00C20477"/>
    <w:rsid w:val="00C20B52"/>
    <w:rsid w:val="00C230FD"/>
    <w:rsid w:val="00C24291"/>
    <w:rsid w:val="00C25EF7"/>
    <w:rsid w:val="00C368D9"/>
    <w:rsid w:val="00C40E87"/>
    <w:rsid w:val="00C41C70"/>
    <w:rsid w:val="00C42A0C"/>
    <w:rsid w:val="00C435D6"/>
    <w:rsid w:val="00C44380"/>
    <w:rsid w:val="00C44ABB"/>
    <w:rsid w:val="00C45BBB"/>
    <w:rsid w:val="00C45E98"/>
    <w:rsid w:val="00C524EE"/>
    <w:rsid w:val="00C55CD4"/>
    <w:rsid w:val="00C562E7"/>
    <w:rsid w:val="00C63FCE"/>
    <w:rsid w:val="00C66234"/>
    <w:rsid w:val="00C76040"/>
    <w:rsid w:val="00C84915"/>
    <w:rsid w:val="00C907A6"/>
    <w:rsid w:val="00C936AF"/>
    <w:rsid w:val="00C95BFF"/>
    <w:rsid w:val="00CA1A74"/>
    <w:rsid w:val="00CA48AA"/>
    <w:rsid w:val="00CA6989"/>
    <w:rsid w:val="00CA7684"/>
    <w:rsid w:val="00CA78C7"/>
    <w:rsid w:val="00CB5AAF"/>
    <w:rsid w:val="00CC4785"/>
    <w:rsid w:val="00CD2E19"/>
    <w:rsid w:val="00CD3325"/>
    <w:rsid w:val="00CD34CA"/>
    <w:rsid w:val="00CD7012"/>
    <w:rsid w:val="00CD7526"/>
    <w:rsid w:val="00CE2CEA"/>
    <w:rsid w:val="00CF0FF7"/>
    <w:rsid w:val="00CF257C"/>
    <w:rsid w:val="00D0238B"/>
    <w:rsid w:val="00D07439"/>
    <w:rsid w:val="00D07F96"/>
    <w:rsid w:val="00D14408"/>
    <w:rsid w:val="00D14A57"/>
    <w:rsid w:val="00D15505"/>
    <w:rsid w:val="00D179BB"/>
    <w:rsid w:val="00D225BB"/>
    <w:rsid w:val="00D23758"/>
    <w:rsid w:val="00D254C2"/>
    <w:rsid w:val="00D26CC7"/>
    <w:rsid w:val="00D27957"/>
    <w:rsid w:val="00D34A39"/>
    <w:rsid w:val="00D3519B"/>
    <w:rsid w:val="00D4114C"/>
    <w:rsid w:val="00D52CB4"/>
    <w:rsid w:val="00D573F5"/>
    <w:rsid w:val="00D62DFF"/>
    <w:rsid w:val="00D719ED"/>
    <w:rsid w:val="00D72DE9"/>
    <w:rsid w:val="00D730B1"/>
    <w:rsid w:val="00D74A53"/>
    <w:rsid w:val="00D74EA5"/>
    <w:rsid w:val="00D7639B"/>
    <w:rsid w:val="00D76E07"/>
    <w:rsid w:val="00D77E0F"/>
    <w:rsid w:val="00D811E8"/>
    <w:rsid w:val="00D81379"/>
    <w:rsid w:val="00D87E8F"/>
    <w:rsid w:val="00D9392F"/>
    <w:rsid w:val="00DA14C3"/>
    <w:rsid w:val="00DA1A2E"/>
    <w:rsid w:val="00DA2C97"/>
    <w:rsid w:val="00DB23F1"/>
    <w:rsid w:val="00DB503B"/>
    <w:rsid w:val="00DC3B45"/>
    <w:rsid w:val="00DC67DE"/>
    <w:rsid w:val="00DD0EFA"/>
    <w:rsid w:val="00DD48E4"/>
    <w:rsid w:val="00DD6AB2"/>
    <w:rsid w:val="00DD7B68"/>
    <w:rsid w:val="00DE5153"/>
    <w:rsid w:val="00DF4D24"/>
    <w:rsid w:val="00E035AB"/>
    <w:rsid w:val="00E0562E"/>
    <w:rsid w:val="00E05850"/>
    <w:rsid w:val="00E07E18"/>
    <w:rsid w:val="00E11BB5"/>
    <w:rsid w:val="00E12459"/>
    <w:rsid w:val="00E14729"/>
    <w:rsid w:val="00E158A2"/>
    <w:rsid w:val="00E23690"/>
    <w:rsid w:val="00E26958"/>
    <w:rsid w:val="00E277A0"/>
    <w:rsid w:val="00E3200E"/>
    <w:rsid w:val="00E34DA7"/>
    <w:rsid w:val="00E35596"/>
    <w:rsid w:val="00E45301"/>
    <w:rsid w:val="00E53562"/>
    <w:rsid w:val="00E549E5"/>
    <w:rsid w:val="00E57AF2"/>
    <w:rsid w:val="00E63119"/>
    <w:rsid w:val="00E64D17"/>
    <w:rsid w:val="00E654D0"/>
    <w:rsid w:val="00E66332"/>
    <w:rsid w:val="00E672FA"/>
    <w:rsid w:val="00E674C7"/>
    <w:rsid w:val="00E70212"/>
    <w:rsid w:val="00E71022"/>
    <w:rsid w:val="00E740B6"/>
    <w:rsid w:val="00E74DB3"/>
    <w:rsid w:val="00E7779B"/>
    <w:rsid w:val="00E825E0"/>
    <w:rsid w:val="00E8319B"/>
    <w:rsid w:val="00E91E79"/>
    <w:rsid w:val="00E93FF7"/>
    <w:rsid w:val="00EA1715"/>
    <w:rsid w:val="00EA4291"/>
    <w:rsid w:val="00EA477D"/>
    <w:rsid w:val="00EC62BE"/>
    <w:rsid w:val="00EC7FC5"/>
    <w:rsid w:val="00ED0FE5"/>
    <w:rsid w:val="00ED287C"/>
    <w:rsid w:val="00EE006B"/>
    <w:rsid w:val="00EE2753"/>
    <w:rsid w:val="00EF26CC"/>
    <w:rsid w:val="00EF4ADF"/>
    <w:rsid w:val="00EF4EFC"/>
    <w:rsid w:val="00EF7D96"/>
    <w:rsid w:val="00F01A65"/>
    <w:rsid w:val="00F0236C"/>
    <w:rsid w:val="00F059CD"/>
    <w:rsid w:val="00F06227"/>
    <w:rsid w:val="00F066E2"/>
    <w:rsid w:val="00F1402B"/>
    <w:rsid w:val="00F201F4"/>
    <w:rsid w:val="00F20700"/>
    <w:rsid w:val="00F21585"/>
    <w:rsid w:val="00F22695"/>
    <w:rsid w:val="00F248FE"/>
    <w:rsid w:val="00F417E2"/>
    <w:rsid w:val="00F4276D"/>
    <w:rsid w:val="00F438A2"/>
    <w:rsid w:val="00F51CEE"/>
    <w:rsid w:val="00F562B7"/>
    <w:rsid w:val="00F56AB9"/>
    <w:rsid w:val="00F57EC6"/>
    <w:rsid w:val="00F62144"/>
    <w:rsid w:val="00F64BAE"/>
    <w:rsid w:val="00F6541A"/>
    <w:rsid w:val="00F66AAB"/>
    <w:rsid w:val="00F713E7"/>
    <w:rsid w:val="00F7298B"/>
    <w:rsid w:val="00F73A45"/>
    <w:rsid w:val="00F805A6"/>
    <w:rsid w:val="00F80B86"/>
    <w:rsid w:val="00F82801"/>
    <w:rsid w:val="00F82FB6"/>
    <w:rsid w:val="00F830BB"/>
    <w:rsid w:val="00F83421"/>
    <w:rsid w:val="00F8544D"/>
    <w:rsid w:val="00F91B8A"/>
    <w:rsid w:val="00F93528"/>
    <w:rsid w:val="00F95272"/>
    <w:rsid w:val="00F97C57"/>
    <w:rsid w:val="00FA3E96"/>
    <w:rsid w:val="00FA476F"/>
    <w:rsid w:val="00FB246A"/>
    <w:rsid w:val="00FB484D"/>
    <w:rsid w:val="00FB514C"/>
    <w:rsid w:val="00FC011B"/>
    <w:rsid w:val="00FC1677"/>
    <w:rsid w:val="00FC352A"/>
    <w:rsid w:val="00FC6842"/>
    <w:rsid w:val="00FC6CCA"/>
    <w:rsid w:val="00FC706A"/>
    <w:rsid w:val="00FD2DC5"/>
    <w:rsid w:val="00FD39BF"/>
    <w:rsid w:val="00FE066F"/>
    <w:rsid w:val="00FE196B"/>
    <w:rsid w:val="00FE3BB0"/>
    <w:rsid w:val="00FE3D78"/>
    <w:rsid w:val="00FE72A8"/>
    <w:rsid w:val="00FF1D6D"/>
    <w:rsid w:val="00FF2969"/>
    <w:rsid w:val="00FF2E2F"/>
    <w:rsid w:val="00FF537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6E2C4"/>
  <w15:chartTrackingRefBased/>
  <w15:docId w15:val="{C711FA6F-A8CB-4E15-81FC-0AC989C9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C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A0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A0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4A0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4A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4A0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4A0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4A0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A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A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4A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4A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4A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4A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4A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4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A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A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4A0A"/>
    <w:pPr>
      <w:spacing w:before="160"/>
      <w:jc w:val="center"/>
    </w:pPr>
    <w:rPr>
      <w:i/>
      <w:iCs/>
      <w:color w:val="404040" w:themeColor="text1" w:themeTint="BF"/>
    </w:rPr>
  </w:style>
  <w:style w:type="character" w:customStyle="1" w:styleId="QuoteChar">
    <w:name w:val="Quote Char"/>
    <w:basedOn w:val="DefaultParagraphFont"/>
    <w:link w:val="Quote"/>
    <w:uiPriority w:val="29"/>
    <w:rsid w:val="00984A0A"/>
    <w:rPr>
      <w:i/>
      <w:iCs/>
      <w:color w:val="404040" w:themeColor="text1" w:themeTint="BF"/>
    </w:rPr>
  </w:style>
  <w:style w:type="paragraph" w:styleId="ListParagraph">
    <w:name w:val="List Paragraph"/>
    <w:basedOn w:val="Normal"/>
    <w:uiPriority w:val="34"/>
    <w:qFormat/>
    <w:rsid w:val="00984A0A"/>
    <w:pPr>
      <w:ind w:left="720"/>
      <w:contextualSpacing/>
    </w:pPr>
  </w:style>
  <w:style w:type="character" w:styleId="IntenseEmphasis">
    <w:name w:val="Intense Emphasis"/>
    <w:basedOn w:val="DefaultParagraphFont"/>
    <w:uiPriority w:val="21"/>
    <w:qFormat/>
    <w:rsid w:val="00984A0A"/>
    <w:rPr>
      <w:i/>
      <w:iCs/>
      <w:color w:val="0F4761" w:themeColor="accent1" w:themeShade="BF"/>
    </w:rPr>
  </w:style>
  <w:style w:type="paragraph" w:styleId="IntenseQuote">
    <w:name w:val="Intense Quote"/>
    <w:basedOn w:val="Normal"/>
    <w:next w:val="Normal"/>
    <w:link w:val="IntenseQuoteChar"/>
    <w:uiPriority w:val="30"/>
    <w:qFormat/>
    <w:rsid w:val="00984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A0A"/>
    <w:rPr>
      <w:i/>
      <w:iCs/>
      <w:color w:val="0F4761" w:themeColor="accent1" w:themeShade="BF"/>
    </w:rPr>
  </w:style>
  <w:style w:type="character" w:styleId="IntenseReference">
    <w:name w:val="Intense Reference"/>
    <w:basedOn w:val="DefaultParagraphFont"/>
    <w:uiPriority w:val="32"/>
    <w:qFormat/>
    <w:rsid w:val="00984A0A"/>
    <w:rPr>
      <w:b/>
      <w:bCs/>
      <w:smallCaps/>
      <w:color w:val="0F4761" w:themeColor="accent1" w:themeShade="BF"/>
      <w:spacing w:val="5"/>
    </w:rPr>
  </w:style>
  <w:style w:type="paragraph" w:styleId="NoSpacing">
    <w:name w:val="No Spacing"/>
    <w:uiPriority w:val="1"/>
    <w:qFormat/>
    <w:rsid w:val="00984A0A"/>
    <w:pPr>
      <w:spacing w:after="0" w:line="240" w:lineRule="auto"/>
    </w:pPr>
  </w:style>
  <w:style w:type="paragraph" w:styleId="Header">
    <w:name w:val="header"/>
    <w:basedOn w:val="Normal"/>
    <w:link w:val="HeaderChar"/>
    <w:uiPriority w:val="99"/>
    <w:unhideWhenUsed/>
    <w:rsid w:val="00FC7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06A"/>
  </w:style>
  <w:style w:type="paragraph" w:styleId="Footer">
    <w:name w:val="footer"/>
    <w:basedOn w:val="Normal"/>
    <w:link w:val="FooterChar"/>
    <w:uiPriority w:val="99"/>
    <w:unhideWhenUsed/>
    <w:rsid w:val="00FC7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06A"/>
  </w:style>
  <w:style w:type="paragraph" w:styleId="FootnoteText">
    <w:name w:val="footnote text"/>
    <w:basedOn w:val="Normal"/>
    <w:link w:val="FootnoteTextChar"/>
    <w:uiPriority w:val="99"/>
    <w:semiHidden/>
    <w:unhideWhenUsed/>
    <w:rsid w:val="004827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2709"/>
    <w:rPr>
      <w:sz w:val="20"/>
      <w:szCs w:val="20"/>
    </w:rPr>
  </w:style>
  <w:style w:type="character" w:styleId="FootnoteReference">
    <w:name w:val="footnote reference"/>
    <w:basedOn w:val="DefaultParagraphFont"/>
    <w:uiPriority w:val="99"/>
    <w:semiHidden/>
    <w:unhideWhenUsed/>
    <w:rsid w:val="00482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394863">
      <w:bodyDiv w:val="1"/>
      <w:marLeft w:val="0"/>
      <w:marRight w:val="0"/>
      <w:marTop w:val="0"/>
      <w:marBottom w:val="0"/>
      <w:divBdr>
        <w:top w:val="none" w:sz="0" w:space="0" w:color="auto"/>
        <w:left w:val="none" w:sz="0" w:space="0" w:color="auto"/>
        <w:bottom w:val="none" w:sz="0" w:space="0" w:color="auto"/>
        <w:right w:val="none" w:sz="0" w:space="0" w:color="auto"/>
      </w:divBdr>
      <w:divsChild>
        <w:div w:id="1372145201">
          <w:marLeft w:val="0"/>
          <w:marRight w:val="0"/>
          <w:marTop w:val="0"/>
          <w:marBottom w:val="0"/>
          <w:divBdr>
            <w:top w:val="none" w:sz="0" w:space="0" w:color="auto"/>
            <w:left w:val="none" w:sz="0" w:space="0" w:color="auto"/>
            <w:bottom w:val="none" w:sz="0" w:space="0" w:color="auto"/>
            <w:right w:val="none" w:sz="0" w:space="0" w:color="auto"/>
          </w:divBdr>
        </w:div>
      </w:divsChild>
    </w:div>
    <w:div w:id="19291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search?sca_esv=ec0ee542ba2d920f&amp;sca_upv=1&amp;q=flesh&amp;si=ACC90nyrPgcbTBsFIq03NzrKCa0gGkvIeJu5GrRXODATxpZV3bew0Mbzps0VjEBrgPLPY9FKS4rw9fvtdIb3TeMqn4jLiOdrIg%3D%3D&amp;expnd=1&amp;sa=X&amp;ved=2ahUKEwjpprymi5WHAxXMJjQIHUUVC10QyecJegQIMBAP" TargetMode="External"/><Relationship Id="rId1" Type="http://schemas.openxmlformats.org/officeDocument/2006/relationships/hyperlink" Target="https://www.google.com/search?sca_esv=ec0ee542ba2d920f&amp;sca_upv=1&amp;q=swollen&amp;si=ACC90nwUEXg6u2vxy-araGkF9MAx_UuLyWW7AAR-9LxhlafhDFfdbubDpgUq65wdiQ_N5Sk-PQeKxZ6td_z3z2UIPmmmhwJ-keUfZdMhhKQZRLqPcIxrB3I%3D&amp;expnd=1&amp;sa=X&amp;ved=2ahUKEwjpprymi5WHAxXMJjQIHUUVC10QyecJegQIMB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BD4C9-64B4-4C70-8B81-589C3678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Brooks</dc:creator>
  <cp:keywords/>
  <dc:description/>
  <cp:lastModifiedBy>David Brooks</cp:lastModifiedBy>
  <cp:revision>806</cp:revision>
  <dcterms:created xsi:type="dcterms:W3CDTF">2024-07-04T17:00:00Z</dcterms:created>
  <dcterms:modified xsi:type="dcterms:W3CDTF">2024-09-14T17:54:00Z</dcterms:modified>
</cp:coreProperties>
</file>